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C2FD2" w14:textId="77777777" w:rsidR="006A3F0A" w:rsidRPr="005B05C8" w:rsidRDefault="006A3F0A" w:rsidP="001230E7">
      <w:pPr>
        <w:jc w:val="center"/>
        <w:rPr>
          <w:rFonts w:ascii="Verdana" w:hAnsi="Verdana"/>
          <w:lang w:val="en-US"/>
        </w:rPr>
      </w:pPr>
      <w:bookmarkStart w:id="0" w:name="_GoBack"/>
      <w:bookmarkEnd w:id="0"/>
      <w:r w:rsidRPr="005B05C8">
        <w:rPr>
          <w:rFonts w:ascii="Verdana" w:hAnsi="Verdana"/>
          <w:lang w:val="en-US"/>
        </w:rPr>
        <w:t>Template for a</w:t>
      </w:r>
    </w:p>
    <w:p w14:paraId="2D3334F3" w14:textId="585EA441" w:rsidR="006A3F0A" w:rsidRPr="005B05C8" w:rsidRDefault="006A3F0A" w:rsidP="001230E7">
      <w:pPr>
        <w:jc w:val="center"/>
        <w:rPr>
          <w:rFonts w:ascii="Verdana" w:hAnsi="Verdana"/>
          <w:b/>
          <w:lang w:val="en-US"/>
        </w:rPr>
      </w:pPr>
      <w:r w:rsidRPr="005B05C8">
        <w:rPr>
          <w:rFonts w:ascii="Verdana" w:hAnsi="Verdana"/>
          <w:b/>
          <w:lang w:val="en-US"/>
        </w:rPr>
        <w:t>Joi</w:t>
      </w:r>
      <w:r w:rsidR="00CF136C">
        <w:rPr>
          <w:rFonts w:ascii="Verdana" w:hAnsi="Verdana"/>
          <w:b/>
          <w:lang w:val="en-US"/>
        </w:rPr>
        <w:t>nt Data Responsibility Arrangement</w:t>
      </w:r>
    </w:p>
    <w:p w14:paraId="208327D2" w14:textId="77777777" w:rsidR="006A3F0A" w:rsidRPr="005B05C8" w:rsidRDefault="006A3F0A" w:rsidP="001230E7">
      <w:pPr>
        <w:jc w:val="center"/>
        <w:rPr>
          <w:rFonts w:ascii="Verdana" w:hAnsi="Verdana"/>
          <w:sz w:val="18"/>
          <w:szCs w:val="18"/>
          <w:lang w:val="en-US"/>
        </w:rPr>
      </w:pPr>
    </w:p>
    <w:p w14:paraId="629B5916" w14:textId="77777777" w:rsidR="006A3F0A" w:rsidRPr="005B05C8" w:rsidRDefault="006A3F0A" w:rsidP="001230E7">
      <w:pPr>
        <w:jc w:val="center"/>
        <w:rPr>
          <w:rFonts w:ascii="Verdana" w:hAnsi="Verdana"/>
          <w:sz w:val="18"/>
          <w:szCs w:val="18"/>
          <w:lang w:val="en-US"/>
        </w:rPr>
      </w:pPr>
    </w:p>
    <w:p w14:paraId="7CB58ADD" w14:textId="77777777" w:rsidR="006A3F0A" w:rsidRPr="005B05C8" w:rsidRDefault="006A3F0A" w:rsidP="001230E7">
      <w:pPr>
        <w:jc w:val="center"/>
        <w:rPr>
          <w:rFonts w:ascii="Verdana" w:hAnsi="Verdana"/>
          <w:sz w:val="18"/>
          <w:szCs w:val="18"/>
          <w:lang w:val="en-US"/>
        </w:rPr>
      </w:pPr>
    </w:p>
    <w:p w14:paraId="5B9D3360" w14:textId="77777777" w:rsidR="006A3F0A" w:rsidRPr="005B05C8" w:rsidRDefault="006A3F0A" w:rsidP="001230E7">
      <w:pPr>
        <w:jc w:val="center"/>
        <w:rPr>
          <w:rFonts w:ascii="Verdana" w:hAnsi="Verdana"/>
          <w:sz w:val="18"/>
          <w:szCs w:val="18"/>
          <w:lang w:val="en-US"/>
        </w:rPr>
      </w:pPr>
    </w:p>
    <w:p w14:paraId="38C8C3B7" w14:textId="77777777" w:rsidR="006A3F0A" w:rsidRPr="005B05C8" w:rsidRDefault="006A3F0A" w:rsidP="001230E7">
      <w:pPr>
        <w:jc w:val="center"/>
        <w:rPr>
          <w:rFonts w:ascii="Verdana" w:hAnsi="Verdana"/>
          <w:sz w:val="18"/>
          <w:szCs w:val="18"/>
          <w:lang w:val="en-US"/>
        </w:rPr>
      </w:pPr>
      <w:r w:rsidRPr="005B05C8">
        <w:rPr>
          <w:rFonts w:ascii="Verdana" w:hAnsi="Verdana"/>
          <w:sz w:val="18"/>
          <w:szCs w:val="18"/>
          <w:lang w:val="en-US"/>
        </w:rPr>
        <w:t>Between</w:t>
      </w:r>
    </w:p>
    <w:p w14:paraId="09091528" w14:textId="77777777" w:rsidR="006A3F0A" w:rsidRPr="005B05C8" w:rsidRDefault="006A3F0A" w:rsidP="001230E7">
      <w:pPr>
        <w:jc w:val="center"/>
        <w:rPr>
          <w:rFonts w:ascii="Verdana" w:hAnsi="Verdana"/>
          <w:b/>
          <w:sz w:val="18"/>
          <w:szCs w:val="18"/>
          <w:lang w:val="en-US"/>
        </w:rPr>
      </w:pPr>
    </w:p>
    <w:p w14:paraId="3C7D528F" w14:textId="77777777" w:rsidR="006A3F0A" w:rsidRPr="005B05C8" w:rsidRDefault="006A3F0A" w:rsidP="001230E7">
      <w:pPr>
        <w:jc w:val="center"/>
        <w:rPr>
          <w:rFonts w:ascii="Verdana" w:hAnsi="Verdana"/>
          <w:b/>
          <w:sz w:val="18"/>
          <w:szCs w:val="18"/>
          <w:lang w:val="en-US"/>
        </w:rPr>
      </w:pPr>
      <w:r w:rsidRPr="005B05C8">
        <w:rPr>
          <w:rFonts w:ascii="Verdana" w:hAnsi="Verdana"/>
          <w:b/>
          <w:sz w:val="18"/>
          <w:szCs w:val="18"/>
          <w:lang w:val="en-US"/>
        </w:rPr>
        <w:t>Data controller 1</w:t>
      </w:r>
    </w:p>
    <w:p w14:paraId="2ED5062D" w14:textId="77777777" w:rsidR="006A3F0A" w:rsidRPr="005B05C8" w:rsidRDefault="006A3F0A" w:rsidP="001230E7">
      <w:pPr>
        <w:jc w:val="center"/>
        <w:rPr>
          <w:rFonts w:ascii="Verdana" w:hAnsi="Verdana"/>
          <w:sz w:val="18"/>
          <w:szCs w:val="18"/>
          <w:lang w:val="en-US"/>
        </w:rPr>
      </w:pPr>
      <w:r w:rsidRPr="005B05C8">
        <w:rPr>
          <w:rFonts w:ascii="Verdana" w:hAnsi="Verdana"/>
          <w:sz w:val="18"/>
          <w:szCs w:val="18"/>
          <w:lang w:val="en-US"/>
        </w:rPr>
        <w:t>[</w:t>
      </w:r>
      <w:r w:rsidRPr="005B05C8">
        <w:rPr>
          <w:rFonts w:ascii="Verdana" w:hAnsi="Verdana"/>
          <w:sz w:val="18"/>
          <w:szCs w:val="18"/>
          <w:shd w:val="clear" w:color="auto" w:fill="D0CECE" w:themeFill="background2" w:themeFillShade="E6"/>
          <w:lang w:val="en-US"/>
        </w:rPr>
        <w:t>Name</w:t>
      </w:r>
      <w:r w:rsidRPr="005B05C8">
        <w:rPr>
          <w:rFonts w:ascii="Verdana" w:hAnsi="Verdana"/>
          <w:sz w:val="18"/>
          <w:szCs w:val="18"/>
          <w:lang w:val="en-US"/>
        </w:rPr>
        <w:t>]</w:t>
      </w:r>
    </w:p>
    <w:p w14:paraId="3D5AB81A" w14:textId="77777777" w:rsidR="006A3F0A" w:rsidRPr="005B05C8" w:rsidRDefault="006A3F0A" w:rsidP="001230E7">
      <w:pPr>
        <w:jc w:val="center"/>
        <w:rPr>
          <w:rFonts w:ascii="Verdana" w:hAnsi="Verdana"/>
          <w:sz w:val="18"/>
          <w:szCs w:val="18"/>
          <w:lang w:val="en-US"/>
        </w:rPr>
      </w:pPr>
      <w:r w:rsidRPr="005B05C8">
        <w:rPr>
          <w:rFonts w:ascii="Verdana" w:hAnsi="Verdana"/>
          <w:sz w:val="18"/>
          <w:szCs w:val="18"/>
          <w:lang w:val="en-US"/>
        </w:rPr>
        <w:t>CVR [</w:t>
      </w:r>
      <w:r w:rsidRPr="005B05C8">
        <w:rPr>
          <w:rFonts w:ascii="Verdana" w:hAnsi="Verdana"/>
          <w:sz w:val="18"/>
          <w:szCs w:val="18"/>
          <w:shd w:val="clear" w:color="auto" w:fill="D0CECE" w:themeFill="background2" w:themeFillShade="E6"/>
          <w:lang w:val="en-US"/>
        </w:rPr>
        <w:t>CVR number</w:t>
      </w:r>
      <w:r w:rsidRPr="005B05C8">
        <w:rPr>
          <w:rFonts w:ascii="Verdana" w:hAnsi="Verdana"/>
          <w:sz w:val="18"/>
          <w:szCs w:val="18"/>
          <w:lang w:val="en-US"/>
        </w:rPr>
        <w:t>]</w:t>
      </w:r>
    </w:p>
    <w:p w14:paraId="5C55896C" w14:textId="77777777" w:rsidR="006A3F0A" w:rsidRPr="005B05C8" w:rsidRDefault="006A3F0A" w:rsidP="001230E7">
      <w:pPr>
        <w:jc w:val="center"/>
        <w:rPr>
          <w:rFonts w:ascii="Verdana" w:hAnsi="Verdana"/>
          <w:sz w:val="18"/>
          <w:szCs w:val="18"/>
          <w:lang w:val="en-US"/>
        </w:rPr>
      </w:pPr>
      <w:r w:rsidRPr="005B05C8">
        <w:rPr>
          <w:rFonts w:ascii="Verdana" w:hAnsi="Verdana"/>
          <w:sz w:val="18"/>
          <w:szCs w:val="18"/>
          <w:lang w:val="en-US"/>
        </w:rPr>
        <w:t>[</w:t>
      </w:r>
      <w:r w:rsidRPr="005B05C8">
        <w:rPr>
          <w:rFonts w:ascii="Verdana" w:hAnsi="Verdana"/>
          <w:sz w:val="18"/>
          <w:szCs w:val="18"/>
          <w:shd w:val="clear" w:color="auto" w:fill="D0CECE" w:themeFill="background2" w:themeFillShade="E6"/>
          <w:lang w:val="en-US"/>
        </w:rPr>
        <w:t>Address</w:t>
      </w:r>
      <w:r w:rsidRPr="005B05C8">
        <w:rPr>
          <w:rFonts w:ascii="Verdana" w:hAnsi="Verdana"/>
          <w:sz w:val="18"/>
          <w:szCs w:val="18"/>
          <w:lang w:val="en-US"/>
        </w:rPr>
        <w:t>]</w:t>
      </w:r>
    </w:p>
    <w:p w14:paraId="5885D51E" w14:textId="77777777" w:rsidR="006A3F0A" w:rsidRPr="005B05C8" w:rsidRDefault="006A3F0A" w:rsidP="001230E7">
      <w:pPr>
        <w:jc w:val="center"/>
        <w:rPr>
          <w:rFonts w:ascii="Verdana" w:hAnsi="Verdana"/>
          <w:sz w:val="18"/>
          <w:szCs w:val="18"/>
          <w:lang w:val="en-US"/>
        </w:rPr>
      </w:pPr>
      <w:r w:rsidRPr="005B05C8">
        <w:rPr>
          <w:rFonts w:ascii="Verdana" w:hAnsi="Verdana"/>
          <w:sz w:val="18"/>
          <w:szCs w:val="18"/>
          <w:lang w:val="en-US"/>
        </w:rPr>
        <w:t>[</w:t>
      </w:r>
      <w:r w:rsidRPr="005B05C8">
        <w:rPr>
          <w:rFonts w:ascii="Verdana" w:hAnsi="Verdana"/>
          <w:sz w:val="18"/>
          <w:szCs w:val="18"/>
          <w:shd w:val="clear" w:color="auto" w:fill="D0CECE" w:themeFill="background2" w:themeFillShade="E6"/>
          <w:lang w:val="en-US"/>
        </w:rPr>
        <w:t>Zip code and city</w:t>
      </w:r>
      <w:r w:rsidRPr="005B05C8">
        <w:rPr>
          <w:rFonts w:ascii="Verdana" w:hAnsi="Verdana"/>
          <w:sz w:val="18"/>
          <w:szCs w:val="18"/>
          <w:lang w:val="en-US"/>
        </w:rPr>
        <w:t>]</w:t>
      </w:r>
    </w:p>
    <w:p w14:paraId="214DB46B" w14:textId="77777777" w:rsidR="006A3F0A" w:rsidRPr="005B05C8" w:rsidRDefault="006A3F0A" w:rsidP="001230E7">
      <w:pPr>
        <w:jc w:val="center"/>
        <w:rPr>
          <w:rFonts w:ascii="Verdana" w:hAnsi="Verdana"/>
          <w:sz w:val="18"/>
          <w:szCs w:val="18"/>
          <w:lang w:val="en-US"/>
        </w:rPr>
      </w:pPr>
      <w:r w:rsidRPr="005B05C8">
        <w:rPr>
          <w:rFonts w:ascii="Verdana" w:hAnsi="Verdana"/>
          <w:sz w:val="18"/>
          <w:szCs w:val="18"/>
          <w:lang w:val="en-US"/>
        </w:rPr>
        <w:t>[</w:t>
      </w:r>
      <w:r w:rsidRPr="005B05C8">
        <w:rPr>
          <w:rFonts w:ascii="Verdana" w:hAnsi="Verdana"/>
          <w:sz w:val="18"/>
          <w:szCs w:val="18"/>
          <w:shd w:val="clear" w:color="auto" w:fill="D0CECE" w:themeFill="background2" w:themeFillShade="E6"/>
          <w:lang w:val="en-US"/>
        </w:rPr>
        <w:t>Country</w:t>
      </w:r>
      <w:r w:rsidRPr="005B05C8">
        <w:rPr>
          <w:rFonts w:ascii="Verdana" w:hAnsi="Verdana"/>
          <w:sz w:val="18"/>
          <w:szCs w:val="18"/>
          <w:lang w:val="en-US"/>
        </w:rPr>
        <w:t>]</w:t>
      </w:r>
    </w:p>
    <w:p w14:paraId="3D0F4284" w14:textId="77777777" w:rsidR="006A3F0A" w:rsidRPr="005B05C8" w:rsidRDefault="006A3F0A" w:rsidP="001230E7">
      <w:pPr>
        <w:jc w:val="center"/>
        <w:rPr>
          <w:rFonts w:ascii="Verdana" w:hAnsi="Verdana"/>
          <w:sz w:val="18"/>
          <w:szCs w:val="18"/>
          <w:lang w:val="en-US"/>
        </w:rPr>
      </w:pPr>
    </w:p>
    <w:p w14:paraId="0D778D09" w14:textId="77777777" w:rsidR="006A3F0A" w:rsidRPr="005B05C8" w:rsidRDefault="006A3F0A" w:rsidP="001230E7">
      <w:pPr>
        <w:jc w:val="center"/>
        <w:rPr>
          <w:rFonts w:ascii="Verdana" w:hAnsi="Verdana"/>
          <w:sz w:val="18"/>
          <w:szCs w:val="18"/>
          <w:lang w:val="en-US"/>
        </w:rPr>
      </w:pPr>
      <w:r w:rsidRPr="005B05C8">
        <w:rPr>
          <w:rFonts w:ascii="Verdana" w:hAnsi="Verdana"/>
          <w:sz w:val="18"/>
          <w:szCs w:val="18"/>
          <w:lang w:val="en-US"/>
        </w:rPr>
        <w:t>and</w:t>
      </w:r>
    </w:p>
    <w:p w14:paraId="3E6A45E5" w14:textId="77777777" w:rsidR="006A3F0A" w:rsidRPr="005B05C8" w:rsidRDefault="006A3F0A" w:rsidP="001230E7">
      <w:pPr>
        <w:jc w:val="center"/>
        <w:rPr>
          <w:rFonts w:ascii="Verdana" w:hAnsi="Verdana"/>
          <w:b/>
          <w:sz w:val="18"/>
          <w:szCs w:val="18"/>
          <w:lang w:val="en-US"/>
        </w:rPr>
      </w:pPr>
    </w:p>
    <w:p w14:paraId="0E0841CE" w14:textId="77777777" w:rsidR="006A3F0A" w:rsidRPr="005B05C8" w:rsidRDefault="006A3F0A" w:rsidP="001230E7">
      <w:pPr>
        <w:jc w:val="center"/>
        <w:rPr>
          <w:rFonts w:ascii="Verdana" w:hAnsi="Verdana"/>
          <w:b/>
          <w:sz w:val="18"/>
          <w:szCs w:val="18"/>
          <w:lang w:val="en-US"/>
        </w:rPr>
      </w:pPr>
      <w:r w:rsidRPr="005B05C8">
        <w:rPr>
          <w:rFonts w:ascii="Verdana" w:hAnsi="Verdana"/>
          <w:b/>
          <w:sz w:val="18"/>
          <w:szCs w:val="18"/>
          <w:lang w:val="en-US"/>
        </w:rPr>
        <w:t>Data controller 2</w:t>
      </w:r>
    </w:p>
    <w:p w14:paraId="6DD1269E" w14:textId="77777777" w:rsidR="006A3F0A" w:rsidRPr="005B05C8" w:rsidRDefault="006A3F0A" w:rsidP="001230E7">
      <w:pPr>
        <w:jc w:val="center"/>
        <w:rPr>
          <w:rFonts w:ascii="Verdana" w:hAnsi="Verdana"/>
          <w:sz w:val="18"/>
          <w:szCs w:val="18"/>
          <w:lang w:val="en-US"/>
        </w:rPr>
      </w:pPr>
      <w:r w:rsidRPr="005B05C8">
        <w:rPr>
          <w:rFonts w:ascii="Verdana" w:hAnsi="Verdana"/>
          <w:sz w:val="18"/>
          <w:szCs w:val="18"/>
          <w:lang w:val="en-US"/>
        </w:rPr>
        <w:t>[</w:t>
      </w:r>
      <w:r w:rsidRPr="005B05C8">
        <w:rPr>
          <w:rFonts w:ascii="Verdana" w:hAnsi="Verdana"/>
          <w:sz w:val="18"/>
          <w:szCs w:val="18"/>
          <w:shd w:val="clear" w:color="auto" w:fill="D0CECE" w:themeFill="background2" w:themeFillShade="E6"/>
          <w:lang w:val="en-US"/>
        </w:rPr>
        <w:t>Name</w:t>
      </w:r>
      <w:r w:rsidRPr="005B05C8">
        <w:rPr>
          <w:rFonts w:ascii="Verdana" w:hAnsi="Verdana"/>
          <w:sz w:val="18"/>
          <w:szCs w:val="18"/>
          <w:lang w:val="en-US"/>
        </w:rPr>
        <w:t>]</w:t>
      </w:r>
    </w:p>
    <w:p w14:paraId="0BC370BD" w14:textId="77777777" w:rsidR="006A3F0A" w:rsidRPr="005B05C8" w:rsidRDefault="006A3F0A" w:rsidP="001230E7">
      <w:pPr>
        <w:jc w:val="center"/>
        <w:rPr>
          <w:rFonts w:ascii="Verdana" w:hAnsi="Verdana"/>
          <w:sz w:val="18"/>
          <w:szCs w:val="18"/>
          <w:lang w:val="en-US"/>
        </w:rPr>
      </w:pPr>
      <w:r w:rsidRPr="005B05C8">
        <w:rPr>
          <w:rFonts w:ascii="Verdana" w:hAnsi="Verdana"/>
          <w:sz w:val="18"/>
          <w:szCs w:val="18"/>
          <w:lang w:val="en-US"/>
        </w:rPr>
        <w:t>CVR [</w:t>
      </w:r>
      <w:r w:rsidRPr="005B05C8">
        <w:rPr>
          <w:rFonts w:ascii="Verdana" w:hAnsi="Verdana"/>
          <w:sz w:val="18"/>
          <w:szCs w:val="18"/>
          <w:shd w:val="clear" w:color="auto" w:fill="D0CECE" w:themeFill="background2" w:themeFillShade="E6"/>
          <w:lang w:val="en-US"/>
        </w:rPr>
        <w:t>CVR number</w:t>
      </w:r>
      <w:r w:rsidRPr="005B05C8">
        <w:rPr>
          <w:rFonts w:ascii="Verdana" w:hAnsi="Verdana"/>
          <w:sz w:val="18"/>
          <w:szCs w:val="18"/>
          <w:lang w:val="en-US"/>
        </w:rPr>
        <w:t>]</w:t>
      </w:r>
    </w:p>
    <w:p w14:paraId="63C8C784" w14:textId="77777777" w:rsidR="006A3F0A" w:rsidRPr="005B05C8" w:rsidRDefault="006A3F0A" w:rsidP="001230E7">
      <w:pPr>
        <w:jc w:val="center"/>
        <w:rPr>
          <w:rFonts w:ascii="Verdana" w:hAnsi="Verdana"/>
          <w:sz w:val="18"/>
          <w:szCs w:val="18"/>
          <w:lang w:val="en-US"/>
        </w:rPr>
      </w:pPr>
      <w:r w:rsidRPr="005B05C8">
        <w:rPr>
          <w:rFonts w:ascii="Verdana" w:hAnsi="Verdana"/>
          <w:sz w:val="18"/>
          <w:szCs w:val="18"/>
          <w:lang w:val="en-US"/>
        </w:rPr>
        <w:t>[</w:t>
      </w:r>
      <w:r w:rsidRPr="005B05C8">
        <w:rPr>
          <w:rFonts w:ascii="Verdana" w:hAnsi="Verdana"/>
          <w:sz w:val="18"/>
          <w:szCs w:val="18"/>
          <w:shd w:val="clear" w:color="auto" w:fill="D0CECE" w:themeFill="background2" w:themeFillShade="E6"/>
          <w:lang w:val="en-US"/>
        </w:rPr>
        <w:t>Address</w:t>
      </w:r>
      <w:r w:rsidRPr="005B05C8">
        <w:rPr>
          <w:rFonts w:ascii="Verdana" w:hAnsi="Verdana"/>
          <w:sz w:val="18"/>
          <w:szCs w:val="18"/>
          <w:lang w:val="en-US"/>
        </w:rPr>
        <w:t>]</w:t>
      </w:r>
    </w:p>
    <w:p w14:paraId="289B1063" w14:textId="23F4645F" w:rsidR="006A3F0A" w:rsidRDefault="006A3F0A" w:rsidP="001230E7">
      <w:pPr>
        <w:jc w:val="center"/>
        <w:rPr>
          <w:rFonts w:ascii="Verdana" w:hAnsi="Verdana"/>
          <w:sz w:val="18"/>
          <w:szCs w:val="18"/>
          <w:lang w:val="en-US"/>
        </w:rPr>
      </w:pPr>
      <w:r w:rsidRPr="005B05C8">
        <w:rPr>
          <w:rFonts w:ascii="Verdana" w:hAnsi="Verdana"/>
          <w:sz w:val="18"/>
          <w:szCs w:val="18"/>
          <w:lang w:val="en-US"/>
        </w:rPr>
        <w:t>[</w:t>
      </w:r>
      <w:r w:rsidRPr="005B05C8">
        <w:rPr>
          <w:rFonts w:ascii="Verdana" w:hAnsi="Verdana"/>
          <w:sz w:val="18"/>
          <w:szCs w:val="18"/>
          <w:shd w:val="clear" w:color="auto" w:fill="D0CECE" w:themeFill="background2" w:themeFillShade="E6"/>
          <w:lang w:val="en-US"/>
        </w:rPr>
        <w:t>Zip code and city</w:t>
      </w:r>
      <w:r w:rsidRPr="005B05C8">
        <w:rPr>
          <w:rFonts w:ascii="Verdana" w:hAnsi="Verdana"/>
          <w:sz w:val="18"/>
          <w:szCs w:val="18"/>
          <w:lang w:val="en-US"/>
        </w:rPr>
        <w:t>]</w:t>
      </w:r>
    </w:p>
    <w:p w14:paraId="71BB4B54" w14:textId="6B36F81F" w:rsidR="005577C1" w:rsidRPr="005B05C8" w:rsidRDefault="005577C1" w:rsidP="001230E7">
      <w:pPr>
        <w:jc w:val="center"/>
        <w:rPr>
          <w:rFonts w:ascii="Verdana" w:hAnsi="Verdana"/>
          <w:sz w:val="18"/>
          <w:szCs w:val="18"/>
          <w:lang w:val="en-US"/>
        </w:rPr>
      </w:pPr>
      <w:r>
        <w:rPr>
          <w:rFonts w:ascii="Verdana" w:hAnsi="Verdana"/>
          <w:sz w:val="18"/>
          <w:szCs w:val="18"/>
          <w:lang w:val="en-US"/>
        </w:rPr>
        <w:t>[</w:t>
      </w:r>
      <w:r w:rsidRPr="005577C1">
        <w:rPr>
          <w:rFonts w:ascii="Verdana" w:hAnsi="Verdana"/>
          <w:sz w:val="18"/>
          <w:szCs w:val="18"/>
          <w:shd w:val="clear" w:color="auto" w:fill="BFBFBF" w:themeFill="background1" w:themeFillShade="BF"/>
          <w:lang w:val="en-US"/>
        </w:rPr>
        <w:t>Country</w:t>
      </w:r>
      <w:r>
        <w:rPr>
          <w:rFonts w:ascii="Verdana" w:hAnsi="Verdana"/>
          <w:sz w:val="18"/>
          <w:szCs w:val="18"/>
          <w:lang w:val="en-US"/>
        </w:rPr>
        <w:t>]</w:t>
      </w:r>
    </w:p>
    <w:p w14:paraId="5FD05BFD" w14:textId="77777777" w:rsidR="006A3F0A" w:rsidRPr="005B05C8" w:rsidRDefault="006A3F0A" w:rsidP="001230E7">
      <w:pPr>
        <w:jc w:val="center"/>
        <w:rPr>
          <w:rFonts w:ascii="Verdana" w:hAnsi="Verdana"/>
          <w:sz w:val="18"/>
          <w:szCs w:val="18"/>
          <w:lang w:val="en-US"/>
        </w:rPr>
      </w:pPr>
    </w:p>
    <w:p w14:paraId="5765D153" w14:textId="77777777" w:rsidR="006A3F0A" w:rsidRPr="005B05C8" w:rsidRDefault="006A3F0A" w:rsidP="001230E7">
      <w:pPr>
        <w:jc w:val="center"/>
        <w:rPr>
          <w:rFonts w:ascii="Verdana" w:hAnsi="Verdana"/>
          <w:sz w:val="18"/>
          <w:szCs w:val="18"/>
          <w:lang w:val="en-US"/>
        </w:rPr>
      </w:pPr>
    </w:p>
    <w:p w14:paraId="781C43E0" w14:textId="77777777" w:rsidR="006A3F0A" w:rsidRPr="005B05C8" w:rsidRDefault="006A3F0A" w:rsidP="001230E7">
      <w:pPr>
        <w:jc w:val="center"/>
        <w:rPr>
          <w:rFonts w:ascii="Verdana" w:hAnsi="Verdana"/>
          <w:sz w:val="18"/>
          <w:szCs w:val="18"/>
          <w:lang w:val="en-US"/>
        </w:rPr>
      </w:pPr>
    </w:p>
    <w:p w14:paraId="6F64E9B3" w14:textId="77777777" w:rsidR="006A3F0A" w:rsidRPr="005B05C8" w:rsidRDefault="006A3F0A" w:rsidP="001230E7">
      <w:pPr>
        <w:jc w:val="center"/>
        <w:rPr>
          <w:rFonts w:ascii="Verdana" w:hAnsi="Verdana"/>
          <w:sz w:val="18"/>
          <w:szCs w:val="18"/>
          <w:lang w:val="en-US"/>
        </w:rPr>
      </w:pPr>
    </w:p>
    <w:p w14:paraId="0D6665A7" w14:textId="77777777" w:rsidR="006A3F0A" w:rsidRPr="005B05C8" w:rsidRDefault="006A3F0A" w:rsidP="001230E7">
      <w:pPr>
        <w:jc w:val="center"/>
        <w:rPr>
          <w:rFonts w:ascii="Verdana" w:hAnsi="Verdana"/>
          <w:sz w:val="18"/>
          <w:szCs w:val="18"/>
          <w:lang w:val="en-US"/>
        </w:rPr>
      </w:pPr>
    </w:p>
    <w:p w14:paraId="2C566141" w14:textId="77777777" w:rsidR="006A3F0A" w:rsidRPr="005B05C8" w:rsidRDefault="006A3F0A" w:rsidP="001230E7">
      <w:pPr>
        <w:jc w:val="center"/>
        <w:rPr>
          <w:rFonts w:ascii="Verdana" w:hAnsi="Verdana"/>
          <w:sz w:val="18"/>
          <w:szCs w:val="18"/>
          <w:lang w:val="en-US"/>
        </w:rPr>
      </w:pPr>
    </w:p>
    <w:p w14:paraId="08DDCD30" w14:textId="77777777" w:rsidR="006A3F0A" w:rsidRPr="005B05C8" w:rsidRDefault="006A3F0A" w:rsidP="001230E7">
      <w:pPr>
        <w:jc w:val="center"/>
        <w:rPr>
          <w:rFonts w:ascii="Verdana" w:hAnsi="Verdana"/>
          <w:sz w:val="18"/>
          <w:szCs w:val="18"/>
          <w:lang w:val="en-US"/>
        </w:rPr>
      </w:pPr>
    </w:p>
    <w:p w14:paraId="4015645B" w14:textId="77777777" w:rsidR="006A3F0A" w:rsidRPr="005B05C8" w:rsidRDefault="006A3F0A" w:rsidP="001230E7">
      <w:pPr>
        <w:jc w:val="center"/>
        <w:rPr>
          <w:rFonts w:ascii="Verdana" w:hAnsi="Verdana"/>
          <w:sz w:val="18"/>
          <w:szCs w:val="18"/>
          <w:lang w:val="en-US"/>
        </w:rPr>
      </w:pPr>
    </w:p>
    <w:p w14:paraId="0FB7E090" w14:textId="77777777" w:rsidR="006A3F0A" w:rsidRPr="005B05C8" w:rsidRDefault="006A3F0A" w:rsidP="001230E7">
      <w:pPr>
        <w:jc w:val="center"/>
        <w:rPr>
          <w:rFonts w:ascii="Verdana" w:hAnsi="Verdana"/>
          <w:sz w:val="18"/>
          <w:szCs w:val="18"/>
          <w:lang w:val="en-US"/>
        </w:rPr>
      </w:pPr>
    </w:p>
    <w:p w14:paraId="67D00691" w14:textId="77777777" w:rsidR="00432AC9" w:rsidRDefault="00432AC9" w:rsidP="00432AC9">
      <w:pPr>
        <w:rPr>
          <w:rFonts w:ascii="Verdana" w:hAnsi="Verdana"/>
          <w:sz w:val="18"/>
          <w:szCs w:val="18"/>
          <w:lang w:val="en-US"/>
        </w:rPr>
      </w:pPr>
    </w:p>
    <w:p w14:paraId="66D77A78" w14:textId="59493055" w:rsidR="00ED47B8" w:rsidRPr="005B05C8" w:rsidRDefault="006A3F0A" w:rsidP="00432AC9">
      <w:pPr>
        <w:jc w:val="center"/>
        <w:rPr>
          <w:rFonts w:ascii="Verdana" w:hAnsi="Verdana"/>
          <w:sz w:val="18"/>
          <w:szCs w:val="18"/>
          <w:lang w:val="en-US"/>
        </w:rPr>
      </w:pPr>
      <w:r w:rsidRPr="005B05C8">
        <w:rPr>
          <w:rFonts w:ascii="Verdana" w:hAnsi="Verdana"/>
          <w:sz w:val="18"/>
          <w:szCs w:val="18"/>
          <w:lang w:val="en-US"/>
        </w:rPr>
        <w:t>[</w:t>
      </w:r>
      <w:r w:rsidRPr="005B05C8">
        <w:rPr>
          <w:rFonts w:ascii="Verdana" w:hAnsi="Verdana"/>
          <w:sz w:val="18"/>
          <w:szCs w:val="18"/>
          <w:shd w:val="clear" w:color="auto" w:fill="D0CECE" w:themeFill="background2" w:themeFillShade="E6"/>
          <w:lang w:val="en-US"/>
        </w:rPr>
        <w:t>Month</w:t>
      </w:r>
      <w:r w:rsidRPr="005B05C8">
        <w:rPr>
          <w:rFonts w:ascii="Verdana" w:hAnsi="Verdana"/>
          <w:sz w:val="18"/>
          <w:szCs w:val="18"/>
          <w:lang w:val="en-US"/>
        </w:rPr>
        <w:t>] [</w:t>
      </w:r>
      <w:r w:rsidRPr="005B05C8">
        <w:rPr>
          <w:rFonts w:ascii="Verdana" w:hAnsi="Verdana"/>
          <w:sz w:val="18"/>
          <w:szCs w:val="18"/>
          <w:shd w:val="clear" w:color="auto" w:fill="D0CECE" w:themeFill="background2" w:themeFillShade="E6"/>
          <w:lang w:val="en-US"/>
        </w:rPr>
        <w:t>Year</w:t>
      </w:r>
      <w:r w:rsidRPr="005B05C8">
        <w:rPr>
          <w:rFonts w:ascii="Verdana" w:hAnsi="Verdana"/>
          <w:sz w:val="18"/>
          <w:szCs w:val="18"/>
          <w:lang w:val="en-US"/>
        </w:rPr>
        <w:t>]</w:t>
      </w:r>
    </w:p>
    <w:p w14:paraId="73823897" w14:textId="77777777" w:rsidR="00803DC2" w:rsidRPr="005B05C8" w:rsidRDefault="00803DC2" w:rsidP="001230E7">
      <w:pPr>
        <w:pStyle w:val="Overskrift1"/>
        <w:jc w:val="both"/>
        <w:rPr>
          <w:rStyle w:val="Strk"/>
          <w:rFonts w:ascii="Verdana" w:hAnsi="Verdana"/>
          <w:color w:val="auto"/>
          <w:sz w:val="18"/>
          <w:szCs w:val="18"/>
        </w:rPr>
      </w:pPr>
      <w:r w:rsidRPr="005B05C8">
        <w:rPr>
          <w:rStyle w:val="Strk"/>
          <w:rFonts w:ascii="Verdana" w:hAnsi="Verdana"/>
          <w:color w:val="auto"/>
          <w:sz w:val="18"/>
          <w:szCs w:val="18"/>
        </w:rPr>
        <w:lastRenderedPageBreak/>
        <w:t>Shared data responsibility</w:t>
      </w:r>
    </w:p>
    <w:p w14:paraId="65C1E161" w14:textId="77777777" w:rsidR="00432FDC" w:rsidRPr="005B05C8" w:rsidRDefault="00432FDC" w:rsidP="001230E7">
      <w:pPr>
        <w:jc w:val="both"/>
        <w:rPr>
          <w:rFonts w:ascii="Verdana" w:hAnsi="Verdana"/>
          <w:sz w:val="18"/>
          <w:szCs w:val="18"/>
        </w:rPr>
      </w:pPr>
    </w:p>
    <w:p w14:paraId="59F02F10" w14:textId="220E14BD" w:rsidR="00E267B1"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 xml:space="preserve">This </w:t>
      </w:r>
      <w:r w:rsidR="001D37A6">
        <w:rPr>
          <w:rFonts w:ascii="Verdana" w:hAnsi="Verdana"/>
          <w:color w:val="auto"/>
          <w:sz w:val="18"/>
          <w:szCs w:val="18"/>
          <w:lang w:val="en-US"/>
        </w:rPr>
        <w:t>arrangement</w:t>
      </w:r>
      <w:r w:rsidRPr="005B05C8">
        <w:rPr>
          <w:rFonts w:ascii="Verdana" w:hAnsi="Verdana"/>
          <w:color w:val="auto"/>
          <w:sz w:val="18"/>
          <w:szCs w:val="18"/>
          <w:lang w:val="en-US"/>
        </w:rPr>
        <w:t xml:space="preserve"> sets out the division of responsibilities between </w:t>
      </w:r>
      <w:r w:rsidR="00432FDC" w:rsidRPr="005B05C8">
        <w:rPr>
          <w:rFonts w:ascii="Verdana" w:hAnsi="Verdana"/>
          <w:color w:val="auto"/>
          <w:sz w:val="18"/>
          <w:szCs w:val="18"/>
          <w:lang w:val="en-US"/>
        </w:rPr>
        <w:t>Data c</w:t>
      </w:r>
      <w:r w:rsidRPr="005B05C8">
        <w:rPr>
          <w:rFonts w:ascii="Verdana" w:hAnsi="Verdana"/>
          <w:color w:val="auto"/>
          <w:sz w:val="18"/>
          <w:szCs w:val="18"/>
          <w:lang w:val="en-US"/>
        </w:rPr>
        <w:t>ontroller 1 an</w:t>
      </w:r>
      <w:r w:rsidR="00432FDC" w:rsidRPr="005B05C8">
        <w:rPr>
          <w:rFonts w:ascii="Verdana" w:hAnsi="Verdana"/>
          <w:color w:val="auto"/>
          <w:sz w:val="18"/>
          <w:szCs w:val="18"/>
          <w:lang w:val="en-US"/>
        </w:rPr>
        <w:t>d Data c</w:t>
      </w:r>
      <w:r w:rsidRPr="005B05C8">
        <w:rPr>
          <w:rFonts w:ascii="Verdana" w:hAnsi="Verdana"/>
          <w:color w:val="auto"/>
          <w:sz w:val="18"/>
          <w:szCs w:val="18"/>
          <w:lang w:val="en-US"/>
        </w:rPr>
        <w:t xml:space="preserve">ontroller 2 in relation to: </w:t>
      </w:r>
    </w:p>
    <w:p w14:paraId="6E4A5712" w14:textId="77777777" w:rsidR="00E267B1" w:rsidRPr="005B05C8" w:rsidRDefault="00E267B1" w:rsidP="001230E7">
      <w:pPr>
        <w:pStyle w:val="Overskrift2"/>
        <w:numPr>
          <w:ilvl w:val="0"/>
          <w:numId w:val="0"/>
        </w:numPr>
        <w:ind w:left="576"/>
        <w:jc w:val="both"/>
        <w:rPr>
          <w:rFonts w:ascii="Verdana" w:hAnsi="Verdana"/>
          <w:color w:val="auto"/>
          <w:sz w:val="18"/>
          <w:szCs w:val="18"/>
          <w:lang w:val="en-US"/>
        </w:rPr>
      </w:pPr>
    </w:p>
    <w:p w14:paraId="34FB3AB6" w14:textId="77777777" w:rsidR="00803DC2" w:rsidRPr="005B05C8" w:rsidRDefault="00803DC2" w:rsidP="001230E7">
      <w:pPr>
        <w:pStyle w:val="Overskrift2"/>
        <w:numPr>
          <w:ilvl w:val="0"/>
          <w:numId w:val="0"/>
        </w:numPr>
        <w:ind w:left="576"/>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 xml:space="preserve">Describe the processing activity for which the parties are joint </w:t>
      </w:r>
      <w:r w:rsidR="004659BD" w:rsidRPr="005B05C8">
        <w:rPr>
          <w:rFonts w:ascii="Verdana" w:hAnsi="Verdana"/>
          <w:color w:val="auto"/>
          <w:sz w:val="18"/>
          <w:szCs w:val="18"/>
          <w:shd w:val="clear" w:color="auto" w:fill="D0CECE" w:themeFill="background2" w:themeFillShade="E6"/>
          <w:lang w:val="en-US"/>
        </w:rPr>
        <w:t>D</w:t>
      </w:r>
      <w:r w:rsidR="00214DB4" w:rsidRPr="005B05C8">
        <w:rPr>
          <w:rFonts w:ascii="Verdana" w:hAnsi="Verdana"/>
          <w:color w:val="auto"/>
          <w:sz w:val="18"/>
          <w:szCs w:val="18"/>
          <w:shd w:val="clear" w:color="auto" w:fill="D0CECE" w:themeFill="background2" w:themeFillShade="E6"/>
          <w:lang w:val="en-US"/>
        </w:rPr>
        <w:t xml:space="preserve">ata </w:t>
      </w:r>
      <w:r w:rsidRPr="005B05C8">
        <w:rPr>
          <w:rFonts w:ascii="Verdana" w:hAnsi="Verdana"/>
          <w:color w:val="auto"/>
          <w:sz w:val="18"/>
          <w:szCs w:val="18"/>
          <w:shd w:val="clear" w:color="auto" w:fill="D0CECE" w:themeFill="background2" w:themeFillShade="E6"/>
          <w:lang w:val="en-US"/>
        </w:rPr>
        <w:t>controllers</w:t>
      </w:r>
      <w:r w:rsidRPr="005B05C8">
        <w:rPr>
          <w:rFonts w:ascii="Verdana" w:hAnsi="Verdana"/>
          <w:color w:val="auto"/>
          <w:sz w:val="18"/>
          <w:szCs w:val="18"/>
          <w:lang w:val="en-US"/>
        </w:rPr>
        <w:t>].</w:t>
      </w:r>
    </w:p>
    <w:p w14:paraId="2508249F" w14:textId="77777777" w:rsidR="00E267B1" w:rsidRPr="005B05C8" w:rsidRDefault="00E267B1" w:rsidP="001230E7">
      <w:pPr>
        <w:jc w:val="both"/>
        <w:rPr>
          <w:rFonts w:ascii="Verdana" w:hAnsi="Verdana"/>
          <w:sz w:val="18"/>
          <w:szCs w:val="18"/>
          <w:lang w:val="en-US"/>
        </w:rPr>
      </w:pPr>
    </w:p>
    <w:p w14:paraId="4471ACB2" w14:textId="563853E6" w:rsidR="00E267B1"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 xml:space="preserve">According to Article 26 of the </w:t>
      </w:r>
      <w:r w:rsidR="00EA553A" w:rsidRPr="005B05C8">
        <w:rPr>
          <w:rFonts w:ascii="Verdana" w:hAnsi="Verdana"/>
          <w:color w:val="auto"/>
          <w:sz w:val="18"/>
          <w:szCs w:val="18"/>
          <w:lang w:val="en-US"/>
        </w:rPr>
        <w:t xml:space="preserve">General </w:t>
      </w:r>
      <w:r w:rsidRPr="005B05C8">
        <w:rPr>
          <w:rFonts w:ascii="Verdana" w:hAnsi="Verdana"/>
          <w:color w:val="auto"/>
          <w:sz w:val="18"/>
          <w:szCs w:val="18"/>
          <w:lang w:val="en-US"/>
        </w:rPr>
        <w:t xml:space="preserve">Data Protection Regulation, joint </w:t>
      </w:r>
      <w:r w:rsidR="004659BD" w:rsidRPr="005B05C8">
        <w:rPr>
          <w:rFonts w:ascii="Verdana" w:hAnsi="Verdana"/>
          <w:color w:val="auto"/>
          <w:sz w:val="18"/>
          <w:szCs w:val="18"/>
          <w:lang w:val="en-US"/>
        </w:rPr>
        <w:t>D</w:t>
      </w:r>
      <w:r w:rsidR="00214DB4" w:rsidRPr="005B05C8">
        <w:rPr>
          <w:rFonts w:ascii="Verdana" w:hAnsi="Verdana"/>
          <w:color w:val="auto"/>
          <w:sz w:val="18"/>
          <w:szCs w:val="18"/>
          <w:lang w:val="en-US"/>
        </w:rPr>
        <w:t xml:space="preserve">ata </w:t>
      </w:r>
      <w:r w:rsidRPr="005B05C8">
        <w:rPr>
          <w:rFonts w:ascii="Verdana" w:hAnsi="Verdana"/>
          <w:color w:val="auto"/>
          <w:sz w:val="18"/>
          <w:szCs w:val="18"/>
          <w:lang w:val="en-US"/>
        </w:rPr>
        <w:t>controller</w:t>
      </w:r>
      <w:r w:rsidR="00EA553A" w:rsidRPr="005B05C8">
        <w:rPr>
          <w:rFonts w:ascii="Verdana" w:hAnsi="Verdana"/>
          <w:color w:val="auto"/>
          <w:sz w:val="18"/>
          <w:szCs w:val="18"/>
          <w:lang w:val="en-US"/>
        </w:rPr>
        <w:t>ship</w:t>
      </w:r>
      <w:r w:rsidRPr="005B05C8">
        <w:rPr>
          <w:rFonts w:ascii="Verdana" w:hAnsi="Verdana"/>
          <w:color w:val="auto"/>
          <w:sz w:val="18"/>
          <w:szCs w:val="18"/>
          <w:lang w:val="en-US"/>
        </w:rPr>
        <w:t xml:space="preserve"> exists when two or more </w:t>
      </w:r>
      <w:r w:rsidR="00214DB4" w:rsidRPr="005B05C8">
        <w:rPr>
          <w:rFonts w:ascii="Verdana" w:hAnsi="Verdana"/>
          <w:color w:val="auto"/>
          <w:sz w:val="18"/>
          <w:szCs w:val="18"/>
          <w:lang w:val="en-US"/>
        </w:rPr>
        <w:t xml:space="preserve">Data </w:t>
      </w:r>
      <w:r w:rsidRPr="005B05C8">
        <w:rPr>
          <w:rFonts w:ascii="Verdana" w:hAnsi="Verdana"/>
          <w:color w:val="auto"/>
          <w:sz w:val="18"/>
          <w:szCs w:val="18"/>
          <w:lang w:val="en-US"/>
        </w:rPr>
        <w:t xml:space="preserve">controllers jointly determine the purposes and means of the processing. </w:t>
      </w:r>
    </w:p>
    <w:p w14:paraId="57FB06B3" w14:textId="77777777" w:rsidR="00E267B1" w:rsidRPr="005B05C8" w:rsidRDefault="00E267B1" w:rsidP="001230E7">
      <w:pPr>
        <w:pStyle w:val="Overskrift2"/>
        <w:numPr>
          <w:ilvl w:val="0"/>
          <w:numId w:val="0"/>
        </w:numPr>
        <w:ind w:left="576"/>
        <w:jc w:val="both"/>
        <w:rPr>
          <w:rFonts w:ascii="Verdana" w:hAnsi="Verdana"/>
          <w:color w:val="auto"/>
          <w:sz w:val="18"/>
          <w:szCs w:val="18"/>
          <w:lang w:val="en-US"/>
        </w:rPr>
      </w:pPr>
    </w:p>
    <w:p w14:paraId="543CD94B" w14:textId="65B0914A" w:rsidR="00E267B1" w:rsidRPr="005B05C8" w:rsidRDefault="00803DC2" w:rsidP="001230E7">
      <w:pPr>
        <w:pStyle w:val="Overskrift2"/>
        <w:numPr>
          <w:ilvl w:val="0"/>
          <w:numId w:val="0"/>
        </w:numPr>
        <w:ind w:left="576"/>
        <w:jc w:val="both"/>
        <w:rPr>
          <w:rFonts w:ascii="Verdana" w:hAnsi="Verdana"/>
          <w:color w:val="auto"/>
          <w:sz w:val="18"/>
          <w:szCs w:val="18"/>
          <w:lang w:val="en-US"/>
        </w:rPr>
      </w:pPr>
      <w:r w:rsidRPr="005B05C8">
        <w:rPr>
          <w:rFonts w:ascii="Verdana" w:hAnsi="Verdana"/>
          <w:color w:val="auto"/>
          <w:sz w:val="18"/>
          <w:szCs w:val="18"/>
          <w:lang w:val="en-US"/>
        </w:rPr>
        <w:t xml:space="preserve">In the case of joint </w:t>
      </w:r>
      <w:r w:rsidR="00214DB4" w:rsidRPr="005B05C8">
        <w:rPr>
          <w:rFonts w:ascii="Verdana" w:hAnsi="Verdana"/>
          <w:color w:val="auto"/>
          <w:sz w:val="18"/>
          <w:szCs w:val="18"/>
          <w:lang w:val="en-US"/>
        </w:rPr>
        <w:t xml:space="preserve">Data </w:t>
      </w:r>
      <w:r w:rsidRPr="005B05C8">
        <w:rPr>
          <w:rFonts w:ascii="Verdana" w:hAnsi="Verdana"/>
          <w:color w:val="auto"/>
          <w:sz w:val="18"/>
          <w:szCs w:val="18"/>
          <w:lang w:val="en-US"/>
        </w:rPr>
        <w:t>controller</w:t>
      </w:r>
      <w:r w:rsidR="00EA553A" w:rsidRPr="005B05C8">
        <w:rPr>
          <w:rFonts w:ascii="Verdana" w:hAnsi="Verdana"/>
          <w:color w:val="auto"/>
          <w:sz w:val="18"/>
          <w:szCs w:val="18"/>
          <w:lang w:val="en-US"/>
        </w:rPr>
        <w:t>ship</w:t>
      </w:r>
      <w:r w:rsidRPr="005B05C8">
        <w:rPr>
          <w:rFonts w:ascii="Verdana" w:hAnsi="Verdana"/>
          <w:color w:val="auto"/>
          <w:sz w:val="18"/>
          <w:szCs w:val="18"/>
          <w:lang w:val="en-US"/>
        </w:rPr>
        <w:t>, the joint</w:t>
      </w:r>
      <w:r w:rsidR="00214DB4" w:rsidRPr="005B05C8">
        <w:rPr>
          <w:rFonts w:ascii="Verdana" w:hAnsi="Verdana"/>
          <w:color w:val="auto"/>
          <w:sz w:val="18"/>
          <w:szCs w:val="18"/>
          <w:lang w:val="en-US"/>
        </w:rPr>
        <w:t xml:space="preserve"> Data</w:t>
      </w:r>
      <w:r w:rsidRPr="005B05C8">
        <w:rPr>
          <w:rFonts w:ascii="Verdana" w:hAnsi="Verdana"/>
          <w:color w:val="auto"/>
          <w:sz w:val="18"/>
          <w:szCs w:val="18"/>
          <w:lang w:val="en-US"/>
        </w:rPr>
        <w:t xml:space="preserve"> controllers shall determine in a transparent manner their respective responsibilities for compliance with the obligations under the </w:t>
      </w:r>
      <w:r w:rsidR="00EA553A" w:rsidRPr="005B05C8">
        <w:rPr>
          <w:rFonts w:ascii="Verdana" w:hAnsi="Verdana"/>
          <w:color w:val="auto"/>
          <w:sz w:val="18"/>
          <w:szCs w:val="18"/>
          <w:lang w:val="en-US"/>
        </w:rPr>
        <w:t>General D</w:t>
      </w:r>
      <w:r w:rsidRPr="005B05C8">
        <w:rPr>
          <w:rFonts w:ascii="Verdana" w:hAnsi="Verdana"/>
          <w:color w:val="auto"/>
          <w:sz w:val="18"/>
          <w:szCs w:val="18"/>
          <w:lang w:val="en-US"/>
        </w:rPr>
        <w:t xml:space="preserve">ata protection Regulation, in particular </w:t>
      </w:r>
      <w:r w:rsidR="00815187" w:rsidRPr="005B05C8">
        <w:rPr>
          <w:rFonts w:ascii="Verdana" w:hAnsi="Verdana"/>
          <w:color w:val="auto"/>
          <w:sz w:val="18"/>
          <w:szCs w:val="18"/>
          <w:lang w:val="en-US"/>
        </w:rPr>
        <w:t>to</w:t>
      </w:r>
      <w:r w:rsidRPr="005B05C8">
        <w:rPr>
          <w:rFonts w:ascii="Verdana" w:hAnsi="Verdana"/>
          <w:color w:val="auto"/>
          <w:sz w:val="18"/>
          <w:szCs w:val="18"/>
          <w:lang w:val="en-US"/>
        </w:rPr>
        <w:t xml:space="preserve"> exercise the data subject's rights and their respective obligations to provide the information referred to in Articles 13 and 14, by means of an arrangement between them, unless and to the extent that the respective responsibilities of the </w:t>
      </w:r>
      <w:r w:rsidR="00A13F21" w:rsidRPr="005B05C8">
        <w:rPr>
          <w:rFonts w:ascii="Verdana" w:hAnsi="Verdana"/>
          <w:color w:val="auto"/>
          <w:sz w:val="18"/>
          <w:szCs w:val="18"/>
          <w:lang w:val="en-US"/>
        </w:rPr>
        <w:t xml:space="preserve">Data </w:t>
      </w:r>
      <w:r w:rsidRPr="005B05C8">
        <w:rPr>
          <w:rFonts w:ascii="Verdana" w:hAnsi="Verdana"/>
          <w:color w:val="auto"/>
          <w:sz w:val="18"/>
          <w:szCs w:val="18"/>
          <w:lang w:val="en-US"/>
        </w:rPr>
        <w:t xml:space="preserve">controllers are laid down in Union or Member States' national law to which the </w:t>
      </w:r>
      <w:r w:rsidR="00A13F21" w:rsidRPr="005B05C8">
        <w:rPr>
          <w:rFonts w:ascii="Verdana" w:hAnsi="Verdana"/>
          <w:color w:val="auto"/>
          <w:sz w:val="18"/>
          <w:szCs w:val="18"/>
          <w:lang w:val="en-US"/>
        </w:rPr>
        <w:t xml:space="preserve">Data </w:t>
      </w:r>
      <w:r w:rsidRPr="005B05C8">
        <w:rPr>
          <w:rFonts w:ascii="Verdana" w:hAnsi="Verdana"/>
          <w:color w:val="auto"/>
          <w:sz w:val="18"/>
          <w:szCs w:val="18"/>
          <w:lang w:val="en-US"/>
        </w:rPr>
        <w:t xml:space="preserve">controllers are subject. </w:t>
      </w:r>
    </w:p>
    <w:p w14:paraId="3D68EB09" w14:textId="77777777" w:rsidR="00E267B1" w:rsidRPr="005B05C8" w:rsidRDefault="00E267B1" w:rsidP="001230E7">
      <w:pPr>
        <w:pStyle w:val="Overskrift2"/>
        <w:numPr>
          <w:ilvl w:val="0"/>
          <w:numId w:val="0"/>
        </w:numPr>
        <w:ind w:left="576"/>
        <w:jc w:val="both"/>
        <w:rPr>
          <w:rFonts w:ascii="Verdana" w:hAnsi="Verdana"/>
          <w:color w:val="auto"/>
          <w:sz w:val="18"/>
          <w:szCs w:val="18"/>
          <w:lang w:val="en-US"/>
        </w:rPr>
      </w:pPr>
    </w:p>
    <w:p w14:paraId="7D0D9B79" w14:textId="30FB686A" w:rsidR="00E267B1" w:rsidRPr="005B05C8" w:rsidRDefault="004671E4" w:rsidP="001230E7">
      <w:pPr>
        <w:pStyle w:val="Overskrift2"/>
        <w:numPr>
          <w:ilvl w:val="0"/>
          <w:numId w:val="0"/>
        </w:numPr>
        <w:ind w:left="576"/>
        <w:jc w:val="both"/>
        <w:rPr>
          <w:rFonts w:ascii="Verdana" w:hAnsi="Verdana"/>
          <w:color w:val="auto"/>
          <w:sz w:val="18"/>
          <w:szCs w:val="18"/>
          <w:lang w:val="en-US"/>
        </w:rPr>
      </w:pPr>
      <w:r w:rsidRPr="005B05C8">
        <w:rPr>
          <w:rFonts w:ascii="Verdana" w:hAnsi="Verdana"/>
          <w:color w:val="auto"/>
          <w:sz w:val="18"/>
          <w:szCs w:val="18"/>
          <w:lang w:val="en-US"/>
        </w:rPr>
        <w:t xml:space="preserve">The arrangement shall, </w:t>
      </w:r>
      <w:r w:rsidR="00803DC2" w:rsidRPr="005B05C8">
        <w:rPr>
          <w:rFonts w:ascii="Verdana" w:hAnsi="Verdana"/>
          <w:color w:val="auto"/>
          <w:sz w:val="18"/>
          <w:szCs w:val="18"/>
          <w:lang w:val="en-US"/>
        </w:rPr>
        <w:t xml:space="preserve">in accordance with Article 26(2) of the </w:t>
      </w:r>
      <w:r w:rsidR="00EA553A" w:rsidRPr="005B05C8">
        <w:rPr>
          <w:rFonts w:ascii="Verdana" w:hAnsi="Verdana"/>
          <w:color w:val="auto"/>
          <w:sz w:val="18"/>
          <w:szCs w:val="18"/>
          <w:lang w:val="en-US"/>
        </w:rPr>
        <w:t xml:space="preserve">General </w:t>
      </w:r>
      <w:r w:rsidR="00803DC2" w:rsidRPr="005B05C8">
        <w:rPr>
          <w:rFonts w:ascii="Verdana" w:hAnsi="Verdana"/>
          <w:color w:val="auto"/>
          <w:sz w:val="18"/>
          <w:szCs w:val="18"/>
          <w:lang w:val="en-US"/>
        </w:rPr>
        <w:t xml:space="preserve">Data Protection Regulation, duly reflect the respective roles of the joint </w:t>
      </w:r>
      <w:r w:rsidR="00A13F21" w:rsidRPr="005B05C8">
        <w:rPr>
          <w:rFonts w:ascii="Verdana" w:hAnsi="Verdana"/>
          <w:color w:val="auto"/>
          <w:sz w:val="18"/>
          <w:szCs w:val="18"/>
          <w:lang w:val="en-US"/>
        </w:rPr>
        <w:t xml:space="preserve">Data </w:t>
      </w:r>
      <w:r w:rsidR="00803DC2" w:rsidRPr="005B05C8">
        <w:rPr>
          <w:rFonts w:ascii="Verdana" w:hAnsi="Verdana"/>
          <w:color w:val="auto"/>
          <w:sz w:val="18"/>
          <w:szCs w:val="18"/>
          <w:lang w:val="en-US"/>
        </w:rPr>
        <w:t xml:space="preserve">controllers and their relationship with the data subjects. The main content of the </w:t>
      </w:r>
      <w:r w:rsidR="00EA553A" w:rsidRPr="005B05C8">
        <w:rPr>
          <w:rFonts w:ascii="Verdana" w:hAnsi="Verdana"/>
          <w:color w:val="auto"/>
          <w:sz w:val="18"/>
          <w:szCs w:val="18"/>
          <w:lang w:val="en-US"/>
        </w:rPr>
        <w:t>arrangement</w:t>
      </w:r>
      <w:r w:rsidR="00803DC2" w:rsidRPr="005B05C8">
        <w:rPr>
          <w:rFonts w:ascii="Verdana" w:hAnsi="Verdana"/>
          <w:color w:val="auto"/>
          <w:sz w:val="18"/>
          <w:szCs w:val="18"/>
          <w:lang w:val="en-US"/>
        </w:rPr>
        <w:t xml:space="preserve"> must </w:t>
      </w:r>
      <w:r w:rsidR="00EA553A" w:rsidRPr="005B05C8">
        <w:rPr>
          <w:rFonts w:ascii="Verdana" w:hAnsi="Verdana"/>
          <w:color w:val="auto"/>
          <w:sz w:val="18"/>
          <w:szCs w:val="18"/>
          <w:lang w:val="en-US"/>
        </w:rPr>
        <w:t xml:space="preserve">also </w:t>
      </w:r>
      <w:r w:rsidR="00803DC2" w:rsidRPr="005B05C8">
        <w:rPr>
          <w:rFonts w:ascii="Verdana" w:hAnsi="Verdana"/>
          <w:color w:val="auto"/>
          <w:sz w:val="18"/>
          <w:szCs w:val="18"/>
          <w:lang w:val="en-US"/>
        </w:rPr>
        <w:t xml:space="preserve">be made available to data subjects. </w:t>
      </w:r>
    </w:p>
    <w:p w14:paraId="0E125DAE" w14:textId="77777777" w:rsidR="00E267B1" w:rsidRPr="005B05C8" w:rsidRDefault="00E267B1" w:rsidP="001230E7">
      <w:pPr>
        <w:pStyle w:val="Overskrift2"/>
        <w:numPr>
          <w:ilvl w:val="0"/>
          <w:numId w:val="0"/>
        </w:numPr>
        <w:ind w:left="576"/>
        <w:jc w:val="both"/>
        <w:rPr>
          <w:rFonts w:ascii="Verdana" w:hAnsi="Verdana"/>
          <w:color w:val="auto"/>
          <w:sz w:val="18"/>
          <w:szCs w:val="18"/>
          <w:lang w:val="en-US"/>
        </w:rPr>
      </w:pPr>
    </w:p>
    <w:p w14:paraId="71A0A543" w14:textId="02DD6D60" w:rsidR="00E267B1" w:rsidRPr="005B05C8" w:rsidRDefault="00803DC2" w:rsidP="001230E7">
      <w:pPr>
        <w:pStyle w:val="Overskrift2"/>
        <w:numPr>
          <w:ilvl w:val="0"/>
          <w:numId w:val="0"/>
        </w:numPr>
        <w:ind w:left="576"/>
        <w:jc w:val="both"/>
        <w:rPr>
          <w:rFonts w:ascii="Verdana" w:hAnsi="Verdana"/>
          <w:color w:val="auto"/>
          <w:sz w:val="18"/>
          <w:szCs w:val="18"/>
          <w:lang w:val="en-US"/>
        </w:rPr>
      </w:pPr>
      <w:r w:rsidRPr="005B05C8">
        <w:rPr>
          <w:rFonts w:ascii="Verdana" w:hAnsi="Verdana"/>
          <w:color w:val="auto"/>
          <w:sz w:val="18"/>
          <w:szCs w:val="18"/>
          <w:lang w:val="en-US"/>
        </w:rPr>
        <w:t xml:space="preserve">However, regardless of the </w:t>
      </w:r>
      <w:r w:rsidR="00EA553A" w:rsidRPr="005B05C8">
        <w:rPr>
          <w:rFonts w:ascii="Verdana" w:hAnsi="Verdana"/>
          <w:color w:val="auto"/>
          <w:sz w:val="18"/>
          <w:szCs w:val="18"/>
          <w:lang w:val="en-US"/>
        </w:rPr>
        <w:t>terms of the arrangement</w:t>
      </w:r>
      <w:r w:rsidRPr="005B05C8">
        <w:rPr>
          <w:rFonts w:ascii="Verdana" w:hAnsi="Verdana"/>
          <w:color w:val="auto"/>
          <w:sz w:val="18"/>
          <w:szCs w:val="18"/>
          <w:lang w:val="en-US"/>
        </w:rPr>
        <w:t>, the data subject may exercise</w:t>
      </w:r>
      <w:r w:rsidR="00464854" w:rsidRPr="005B05C8">
        <w:rPr>
          <w:rFonts w:ascii="Verdana" w:hAnsi="Verdana"/>
          <w:color w:val="auto"/>
          <w:sz w:val="18"/>
          <w:szCs w:val="18"/>
          <w:lang w:val="en-US"/>
        </w:rPr>
        <w:t xml:space="preserve"> their</w:t>
      </w:r>
      <w:r w:rsidRPr="005B05C8">
        <w:rPr>
          <w:rFonts w:ascii="Verdana" w:hAnsi="Verdana"/>
          <w:color w:val="auto"/>
          <w:sz w:val="18"/>
          <w:szCs w:val="18"/>
          <w:lang w:val="en-US"/>
        </w:rPr>
        <w:t xml:space="preserve"> rights under the </w:t>
      </w:r>
      <w:r w:rsidR="00EA553A" w:rsidRPr="005B05C8">
        <w:rPr>
          <w:rFonts w:ascii="Verdana" w:hAnsi="Verdana"/>
          <w:color w:val="auto"/>
          <w:sz w:val="18"/>
          <w:szCs w:val="18"/>
          <w:lang w:val="en-US"/>
        </w:rPr>
        <w:t>General Data Protection R</w:t>
      </w:r>
      <w:r w:rsidRPr="005B05C8">
        <w:rPr>
          <w:rFonts w:ascii="Verdana" w:hAnsi="Verdana"/>
          <w:color w:val="auto"/>
          <w:sz w:val="18"/>
          <w:szCs w:val="18"/>
          <w:lang w:val="en-US"/>
        </w:rPr>
        <w:t>egulation with regard to and against the individual</w:t>
      </w:r>
      <w:r w:rsidR="00A13F21" w:rsidRPr="005B05C8">
        <w:rPr>
          <w:rFonts w:ascii="Verdana" w:hAnsi="Verdana"/>
          <w:color w:val="auto"/>
          <w:sz w:val="18"/>
          <w:szCs w:val="18"/>
          <w:lang w:val="en-US"/>
        </w:rPr>
        <w:t xml:space="preserve"> Data</w:t>
      </w:r>
      <w:r w:rsidRPr="005B05C8">
        <w:rPr>
          <w:rFonts w:ascii="Verdana" w:hAnsi="Verdana"/>
          <w:color w:val="auto"/>
          <w:sz w:val="18"/>
          <w:szCs w:val="18"/>
          <w:lang w:val="en-US"/>
        </w:rPr>
        <w:t xml:space="preserve"> controller.     </w:t>
      </w:r>
    </w:p>
    <w:p w14:paraId="3AF0FF5D" w14:textId="77777777" w:rsidR="00E267B1" w:rsidRPr="005B05C8" w:rsidRDefault="00E267B1" w:rsidP="001230E7">
      <w:pPr>
        <w:pStyle w:val="Overskrift2"/>
        <w:numPr>
          <w:ilvl w:val="0"/>
          <w:numId w:val="0"/>
        </w:numPr>
        <w:ind w:left="576"/>
        <w:jc w:val="both"/>
        <w:rPr>
          <w:rFonts w:ascii="Verdana" w:hAnsi="Verdana"/>
          <w:color w:val="auto"/>
          <w:sz w:val="18"/>
          <w:szCs w:val="18"/>
          <w:lang w:val="en-US"/>
        </w:rPr>
      </w:pPr>
    </w:p>
    <w:p w14:paraId="4A816EB9" w14:textId="33ADC2D8" w:rsidR="00803DC2" w:rsidRPr="005B05C8" w:rsidRDefault="00803DC2" w:rsidP="001230E7">
      <w:pPr>
        <w:pStyle w:val="Overskrift2"/>
        <w:numPr>
          <w:ilvl w:val="0"/>
          <w:numId w:val="0"/>
        </w:numPr>
        <w:ind w:left="576"/>
        <w:jc w:val="both"/>
        <w:rPr>
          <w:rFonts w:ascii="Verdana" w:hAnsi="Verdana"/>
          <w:color w:val="auto"/>
          <w:sz w:val="18"/>
          <w:szCs w:val="18"/>
          <w:lang w:val="en-US"/>
        </w:rPr>
      </w:pPr>
      <w:r w:rsidRPr="005B05C8">
        <w:rPr>
          <w:rFonts w:ascii="Verdana" w:hAnsi="Verdana"/>
          <w:color w:val="auto"/>
          <w:sz w:val="18"/>
          <w:szCs w:val="18"/>
          <w:lang w:val="en-US"/>
        </w:rPr>
        <w:t xml:space="preserve">Similarly, the "internal" division of responsibilities in the joint </w:t>
      </w:r>
      <w:r w:rsidR="00E267B1" w:rsidRPr="005B05C8">
        <w:rPr>
          <w:rFonts w:ascii="Verdana" w:hAnsi="Verdana"/>
          <w:color w:val="auto"/>
          <w:sz w:val="18"/>
          <w:szCs w:val="18"/>
          <w:lang w:val="en-US"/>
        </w:rPr>
        <w:t xml:space="preserve">Data </w:t>
      </w:r>
      <w:r w:rsidRPr="005B05C8">
        <w:rPr>
          <w:rFonts w:ascii="Verdana" w:hAnsi="Verdana"/>
          <w:color w:val="auto"/>
          <w:sz w:val="18"/>
          <w:szCs w:val="18"/>
          <w:lang w:val="en-US"/>
        </w:rPr>
        <w:t xml:space="preserve">controller </w:t>
      </w:r>
      <w:r w:rsidR="00EA553A" w:rsidRPr="005B05C8">
        <w:rPr>
          <w:rFonts w:ascii="Verdana" w:hAnsi="Verdana"/>
          <w:color w:val="auto"/>
          <w:sz w:val="18"/>
          <w:szCs w:val="18"/>
          <w:lang w:val="en-US"/>
        </w:rPr>
        <w:t>arrangement</w:t>
      </w:r>
      <w:r w:rsidRPr="005B05C8">
        <w:rPr>
          <w:rFonts w:ascii="Verdana" w:hAnsi="Verdana"/>
          <w:color w:val="auto"/>
          <w:sz w:val="18"/>
          <w:szCs w:val="18"/>
          <w:lang w:val="en-US"/>
        </w:rPr>
        <w:t xml:space="preserve"> does not prevent the supervisory authority from exercising </w:t>
      </w:r>
      <w:r w:rsidR="00E267B1" w:rsidRPr="005B05C8">
        <w:rPr>
          <w:rFonts w:ascii="Verdana" w:hAnsi="Verdana"/>
          <w:color w:val="auto"/>
          <w:sz w:val="18"/>
          <w:szCs w:val="18"/>
          <w:lang w:val="en-US"/>
        </w:rPr>
        <w:t>its powers in relation to both Data controller 1 and Data c</w:t>
      </w:r>
      <w:r w:rsidRPr="005B05C8">
        <w:rPr>
          <w:rFonts w:ascii="Verdana" w:hAnsi="Verdana"/>
          <w:color w:val="auto"/>
          <w:sz w:val="18"/>
          <w:szCs w:val="18"/>
          <w:lang w:val="en-US"/>
        </w:rPr>
        <w:t xml:space="preserve">ontroller 2.  </w:t>
      </w:r>
    </w:p>
    <w:p w14:paraId="6281842D" w14:textId="77777777" w:rsidR="00803DC2" w:rsidRPr="005B05C8" w:rsidRDefault="00803DC2" w:rsidP="001230E7">
      <w:pPr>
        <w:jc w:val="both"/>
        <w:rPr>
          <w:rFonts w:ascii="Verdana" w:hAnsi="Verdana"/>
          <w:sz w:val="18"/>
          <w:szCs w:val="18"/>
          <w:lang w:val="en-US"/>
        </w:rPr>
      </w:pPr>
    </w:p>
    <w:p w14:paraId="1DB88B71" w14:textId="746B2626" w:rsidR="00E267B1" w:rsidRPr="005B05C8" w:rsidRDefault="00A13F21"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 xml:space="preserve">There is an </w:t>
      </w:r>
      <w:r w:rsidR="001D37A6">
        <w:rPr>
          <w:rFonts w:ascii="Verdana" w:hAnsi="Verdana"/>
          <w:color w:val="auto"/>
          <w:sz w:val="18"/>
          <w:szCs w:val="18"/>
          <w:lang w:val="en-US"/>
        </w:rPr>
        <w:t>arrangement</w:t>
      </w:r>
      <w:r w:rsidRPr="005B05C8">
        <w:rPr>
          <w:rFonts w:ascii="Verdana" w:hAnsi="Verdana"/>
          <w:color w:val="auto"/>
          <w:sz w:val="18"/>
          <w:szCs w:val="18"/>
          <w:lang w:val="en-US"/>
        </w:rPr>
        <w:t xml:space="preserve"> between Data controller 1 and Data c</w:t>
      </w:r>
      <w:r w:rsidR="00803DC2" w:rsidRPr="005B05C8">
        <w:rPr>
          <w:rFonts w:ascii="Verdana" w:hAnsi="Verdana"/>
          <w:color w:val="auto"/>
          <w:sz w:val="18"/>
          <w:szCs w:val="18"/>
          <w:lang w:val="en-US"/>
        </w:rPr>
        <w:t>ontroller 2 that there is joint data controller in the context of [specify processing activity]. In assessing this, account has been taken, inter alia, of:</w:t>
      </w:r>
    </w:p>
    <w:p w14:paraId="4BCA2067" w14:textId="77777777" w:rsidR="00E267B1" w:rsidRPr="005B05C8" w:rsidRDefault="00E267B1" w:rsidP="001230E7">
      <w:pPr>
        <w:pStyle w:val="Overskrift2"/>
        <w:numPr>
          <w:ilvl w:val="0"/>
          <w:numId w:val="0"/>
        </w:numPr>
        <w:ind w:left="576"/>
        <w:jc w:val="both"/>
        <w:rPr>
          <w:rFonts w:ascii="Verdana" w:hAnsi="Verdana"/>
          <w:color w:val="auto"/>
          <w:sz w:val="18"/>
          <w:szCs w:val="18"/>
          <w:lang w:val="en-US"/>
        </w:rPr>
      </w:pPr>
    </w:p>
    <w:p w14:paraId="2449EBA8" w14:textId="77777777" w:rsidR="00803DC2" w:rsidRPr="005B05C8" w:rsidRDefault="00803DC2" w:rsidP="001230E7">
      <w:pPr>
        <w:pStyle w:val="Overskrift2"/>
        <w:numPr>
          <w:ilvl w:val="0"/>
          <w:numId w:val="0"/>
        </w:numPr>
        <w:ind w:left="576"/>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Describe what has been decisive for the assessment</w:t>
      </w:r>
      <w:r w:rsidRPr="005B05C8">
        <w:rPr>
          <w:rFonts w:ascii="Verdana" w:hAnsi="Verdana"/>
          <w:color w:val="auto"/>
          <w:sz w:val="18"/>
          <w:szCs w:val="18"/>
          <w:lang w:val="en-US"/>
        </w:rPr>
        <w:t>].</w:t>
      </w:r>
    </w:p>
    <w:p w14:paraId="42E25683" w14:textId="77777777" w:rsidR="00803DC2" w:rsidRPr="005B05C8" w:rsidRDefault="00803DC2" w:rsidP="001230E7">
      <w:pPr>
        <w:jc w:val="both"/>
        <w:rPr>
          <w:rFonts w:ascii="Verdana" w:hAnsi="Verdana"/>
          <w:sz w:val="18"/>
          <w:szCs w:val="18"/>
          <w:lang w:val="en-US"/>
        </w:rPr>
      </w:pPr>
    </w:p>
    <w:p w14:paraId="001DA833" w14:textId="146F86FF" w:rsidR="00E267B1"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 xml:space="preserve">This </w:t>
      </w:r>
      <w:r w:rsidR="001D37A6">
        <w:rPr>
          <w:rFonts w:ascii="Verdana" w:hAnsi="Verdana"/>
          <w:color w:val="auto"/>
          <w:sz w:val="18"/>
          <w:szCs w:val="18"/>
          <w:lang w:val="en-US"/>
        </w:rPr>
        <w:t>arrangement</w:t>
      </w:r>
      <w:r w:rsidR="00E267B1" w:rsidRPr="005B05C8">
        <w:rPr>
          <w:rFonts w:ascii="Verdana" w:hAnsi="Verdana"/>
          <w:color w:val="auto"/>
          <w:sz w:val="18"/>
          <w:szCs w:val="18"/>
          <w:lang w:val="en-US"/>
        </w:rPr>
        <w:t xml:space="preserve"> is designed to enable Data controller 1 and Data c</w:t>
      </w:r>
      <w:r w:rsidRPr="005B05C8">
        <w:rPr>
          <w:rFonts w:ascii="Verdana" w:hAnsi="Verdana"/>
          <w:color w:val="auto"/>
          <w:sz w:val="18"/>
          <w:szCs w:val="18"/>
          <w:lang w:val="en-US"/>
        </w:rPr>
        <w:t xml:space="preserve">ontroller 2 to comply with the joint liability requirements of Article 26 of the Data Protection Regulation. The </w:t>
      </w:r>
      <w:r w:rsidR="001D37A6">
        <w:rPr>
          <w:rFonts w:ascii="Verdana" w:hAnsi="Verdana"/>
          <w:color w:val="auto"/>
          <w:sz w:val="18"/>
          <w:szCs w:val="18"/>
          <w:lang w:val="en-US"/>
        </w:rPr>
        <w:t>arrangement</w:t>
      </w:r>
      <w:r w:rsidRPr="005B05C8">
        <w:rPr>
          <w:rFonts w:ascii="Verdana" w:hAnsi="Verdana"/>
          <w:color w:val="auto"/>
          <w:sz w:val="18"/>
          <w:szCs w:val="18"/>
          <w:lang w:val="en-US"/>
        </w:rPr>
        <w:t xml:space="preserve"> sets out the </w:t>
      </w:r>
      <w:r w:rsidR="00E267B1" w:rsidRPr="005B05C8">
        <w:rPr>
          <w:rFonts w:ascii="Verdana" w:hAnsi="Verdana"/>
          <w:color w:val="auto"/>
          <w:sz w:val="18"/>
          <w:szCs w:val="18"/>
          <w:lang w:val="en-US"/>
        </w:rPr>
        <w:t>respective responsibilities of Data controller 1 and Data c</w:t>
      </w:r>
      <w:r w:rsidRPr="005B05C8">
        <w:rPr>
          <w:rFonts w:ascii="Verdana" w:hAnsi="Verdana"/>
          <w:color w:val="auto"/>
          <w:sz w:val="18"/>
          <w:szCs w:val="18"/>
          <w:lang w:val="en-US"/>
        </w:rPr>
        <w:t xml:space="preserve">ontroller 2 </w:t>
      </w:r>
      <w:r w:rsidR="00C83F98" w:rsidRPr="005B05C8">
        <w:rPr>
          <w:rFonts w:ascii="Verdana" w:hAnsi="Verdana"/>
          <w:color w:val="auto"/>
          <w:sz w:val="18"/>
          <w:szCs w:val="18"/>
          <w:lang w:val="en-US"/>
        </w:rPr>
        <w:t xml:space="preserve">to comply </w:t>
      </w:r>
      <w:r w:rsidRPr="005B05C8">
        <w:rPr>
          <w:rFonts w:ascii="Verdana" w:hAnsi="Verdana"/>
          <w:color w:val="auto"/>
          <w:sz w:val="18"/>
          <w:szCs w:val="18"/>
          <w:lang w:val="en-US"/>
        </w:rPr>
        <w:t xml:space="preserve">with the obligations </w:t>
      </w:r>
      <w:r w:rsidR="00FC69DB" w:rsidRPr="005B05C8">
        <w:rPr>
          <w:rFonts w:ascii="Verdana" w:hAnsi="Verdana"/>
          <w:color w:val="auto"/>
          <w:sz w:val="18"/>
          <w:szCs w:val="18"/>
          <w:lang w:val="en-US"/>
        </w:rPr>
        <w:t xml:space="preserve">of </w:t>
      </w:r>
      <w:r w:rsidR="00EA553A" w:rsidRPr="005B05C8">
        <w:rPr>
          <w:rFonts w:ascii="Verdana" w:hAnsi="Verdana"/>
          <w:color w:val="auto"/>
          <w:sz w:val="18"/>
          <w:szCs w:val="18"/>
          <w:lang w:val="en-US"/>
        </w:rPr>
        <w:t xml:space="preserve">the General Data protection Regulation, </w:t>
      </w:r>
      <w:r w:rsidRPr="005B05C8">
        <w:rPr>
          <w:rFonts w:ascii="Verdana" w:hAnsi="Verdana"/>
          <w:color w:val="auto"/>
          <w:sz w:val="18"/>
          <w:szCs w:val="18"/>
          <w:lang w:val="en-US"/>
        </w:rPr>
        <w:t xml:space="preserve">in </w:t>
      </w:r>
      <w:r w:rsidR="005E5DD3" w:rsidRPr="005B05C8">
        <w:rPr>
          <w:rFonts w:ascii="Verdana" w:hAnsi="Verdana"/>
          <w:color w:val="auto"/>
          <w:sz w:val="18"/>
          <w:szCs w:val="18"/>
          <w:lang w:val="en-US"/>
        </w:rPr>
        <w:t>particular to</w:t>
      </w:r>
      <w:r w:rsidRPr="005B05C8">
        <w:rPr>
          <w:rFonts w:ascii="Verdana" w:hAnsi="Verdana"/>
          <w:color w:val="auto"/>
          <w:sz w:val="18"/>
          <w:szCs w:val="18"/>
          <w:lang w:val="en-US"/>
        </w:rPr>
        <w:t xml:space="preserve"> </w:t>
      </w:r>
      <w:r w:rsidR="00815187" w:rsidRPr="005B05C8">
        <w:rPr>
          <w:rFonts w:ascii="Verdana" w:hAnsi="Verdana"/>
          <w:color w:val="auto"/>
          <w:sz w:val="18"/>
          <w:szCs w:val="18"/>
          <w:lang w:val="en-US"/>
        </w:rPr>
        <w:t xml:space="preserve">exercise </w:t>
      </w:r>
      <w:r w:rsidRPr="005B05C8">
        <w:rPr>
          <w:rFonts w:ascii="Verdana" w:hAnsi="Verdana"/>
          <w:color w:val="auto"/>
          <w:sz w:val="18"/>
          <w:szCs w:val="18"/>
          <w:lang w:val="en-US"/>
        </w:rPr>
        <w:t xml:space="preserve">the data subject's rights and the obligation to provide the information referred to in Articles 13 and 14. </w:t>
      </w:r>
    </w:p>
    <w:p w14:paraId="0CCA6062" w14:textId="77777777" w:rsidR="00803DC2" w:rsidRPr="005B05C8" w:rsidRDefault="00803DC2" w:rsidP="001230E7">
      <w:pPr>
        <w:jc w:val="both"/>
        <w:rPr>
          <w:rFonts w:ascii="Verdana" w:hAnsi="Verdana"/>
          <w:sz w:val="18"/>
          <w:szCs w:val="18"/>
          <w:lang w:val="en-US"/>
        </w:rPr>
      </w:pPr>
    </w:p>
    <w:p w14:paraId="4AE03764" w14:textId="77777777" w:rsidR="00803DC2" w:rsidRPr="005B05C8" w:rsidRDefault="00803DC2"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t>Overall allocation of responsibilities</w:t>
      </w:r>
    </w:p>
    <w:p w14:paraId="16B9CA7E" w14:textId="77777777" w:rsidR="00803DC2" w:rsidRPr="005B05C8" w:rsidRDefault="00803DC2" w:rsidP="001230E7">
      <w:pPr>
        <w:jc w:val="both"/>
        <w:rPr>
          <w:rFonts w:ascii="Verdana" w:hAnsi="Verdana"/>
          <w:sz w:val="18"/>
          <w:szCs w:val="18"/>
          <w:lang w:val="en-US"/>
        </w:rPr>
      </w:pPr>
    </w:p>
    <w:p w14:paraId="7099FFCA" w14:textId="4FEBF03C" w:rsidR="00E267B1" w:rsidRPr="005B05C8" w:rsidRDefault="00803DC2" w:rsidP="006E6448">
      <w:pPr>
        <w:pStyle w:val="Overskrift2"/>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Describe t</w:t>
      </w:r>
      <w:r w:rsidR="00E267B1" w:rsidRPr="005B05C8">
        <w:rPr>
          <w:rFonts w:ascii="Verdana" w:hAnsi="Verdana"/>
          <w:color w:val="auto"/>
          <w:sz w:val="18"/>
          <w:szCs w:val="18"/>
          <w:shd w:val="clear" w:color="auto" w:fill="D0CECE" w:themeFill="background2" w:themeFillShade="E6"/>
          <w:lang w:val="en-US"/>
        </w:rPr>
        <w:t>he overall responsibilities of Data c</w:t>
      </w:r>
      <w:r w:rsidRPr="005B05C8">
        <w:rPr>
          <w:rFonts w:ascii="Verdana" w:hAnsi="Verdana"/>
          <w:color w:val="auto"/>
          <w:sz w:val="18"/>
          <w:szCs w:val="18"/>
          <w:shd w:val="clear" w:color="auto" w:fill="D0CECE" w:themeFill="background2" w:themeFillShade="E6"/>
          <w:lang w:val="en-US"/>
        </w:rPr>
        <w:t>ontroller 1</w:t>
      </w:r>
      <w:r w:rsidRPr="005B05C8">
        <w:rPr>
          <w:rFonts w:ascii="Verdana" w:hAnsi="Verdana"/>
          <w:color w:val="auto"/>
          <w:sz w:val="18"/>
          <w:szCs w:val="18"/>
          <w:lang w:val="en-US"/>
        </w:rPr>
        <w:t>]</w:t>
      </w:r>
      <w:r w:rsidR="00BA5D1B">
        <w:rPr>
          <w:rFonts w:ascii="Verdana" w:hAnsi="Verdana"/>
          <w:color w:val="auto"/>
          <w:sz w:val="18"/>
          <w:szCs w:val="18"/>
          <w:lang w:val="en-US"/>
        </w:rPr>
        <w:t>.</w:t>
      </w:r>
      <w:r w:rsidR="00E267B1" w:rsidRPr="005B05C8">
        <w:rPr>
          <w:rFonts w:ascii="Verdana" w:hAnsi="Verdana"/>
          <w:color w:val="auto"/>
          <w:sz w:val="18"/>
          <w:szCs w:val="18"/>
          <w:lang w:val="en-US"/>
        </w:rPr>
        <w:br/>
      </w:r>
    </w:p>
    <w:p w14:paraId="5EF6D52D" w14:textId="62DB2ECD"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Describe t</w:t>
      </w:r>
      <w:r w:rsidR="00E267B1" w:rsidRPr="005B05C8">
        <w:rPr>
          <w:rFonts w:ascii="Verdana" w:hAnsi="Verdana"/>
          <w:color w:val="auto"/>
          <w:sz w:val="18"/>
          <w:szCs w:val="18"/>
          <w:shd w:val="clear" w:color="auto" w:fill="D0CECE" w:themeFill="background2" w:themeFillShade="E6"/>
          <w:lang w:val="en-US"/>
        </w:rPr>
        <w:t>he overall responsibilities of Data c</w:t>
      </w:r>
      <w:r w:rsidRPr="005B05C8">
        <w:rPr>
          <w:rFonts w:ascii="Verdana" w:hAnsi="Verdana"/>
          <w:color w:val="auto"/>
          <w:sz w:val="18"/>
          <w:szCs w:val="18"/>
          <w:shd w:val="clear" w:color="auto" w:fill="D0CECE" w:themeFill="background2" w:themeFillShade="E6"/>
          <w:lang w:val="en-US"/>
        </w:rPr>
        <w:t>ontroller 2</w:t>
      </w:r>
      <w:r w:rsidRPr="005B05C8">
        <w:rPr>
          <w:rFonts w:ascii="Verdana" w:hAnsi="Verdana"/>
          <w:color w:val="auto"/>
          <w:sz w:val="18"/>
          <w:szCs w:val="18"/>
          <w:lang w:val="en-US"/>
        </w:rPr>
        <w:t>]</w:t>
      </w:r>
      <w:r w:rsidR="00BA5D1B">
        <w:rPr>
          <w:rFonts w:ascii="Verdana" w:hAnsi="Verdana"/>
          <w:color w:val="auto"/>
          <w:sz w:val="18"/>
          <w:szCs w:val="18"/>
          <w:lang w:val="en-US"/>
        </w:rPr>
        <w:t>.</w:t>
      </w:r>
    </w:p>
    <w:p w14:paraId="3E5D15A9" w14:textId="77777777" w:rsidR="00A13F21" w:rsidRPr="005B05C8" w:rsidRDefault="00A13F21" w:rsidP="001230E7">
      <w:pPr>
        <w:jc w:val="both"/>
        <w:rPr>
          <w:rFonts w:ascii="Verdana" w:hAnsi="Verdana"/>
          <w:lang w:val="en-US"/>
        </w:rPr>
      </w:pPr>
    </w:p>
    <w:p w14:paraId="1414C6F8" w14:textId="77777777" w:rsidR="00803DC2" w:rsidRPr="005B05C8" w:rsidRDefault="00803DC2" w:rsidP="001230E7">
      <w:pPr>
        <w:jc w:val="both"/>
        <w:rPr>
          <w:rFonts w:ascii="Verdana" w:hAnsi="Verdana"/>
          <w:sz w:val="18"/>
          <w:szCs w:val="18"/>
          <w:lang w:val="en-US"/>
        </w:rPr>
      </w:pPr>
    </w:p>
    <w:p w14:paraId="7C21D203" w14:textId="77777777" w:rsidR="00803DC2" w:rsidRPr="005B05C8" w:rsidRDefault="00803DC2"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lastRenderedPageBreak/>
        <w:t>Principles and treatment eligibility</w:t>
      </w:r>
    </w:p>
    <w:p w14:paraId="3882A697" w14:textId="77777777" w:rsidR="00803DC2" w:rsidRPr="005B05C8" w:rsidRDefault="00803DC2" w:rsidP="001230E7">
      <w:pPr>
        <w:jc w:val="both"/>
        <w:rPr>
          <w:rFonts w:ascii="Verdana" w:hAnsi="Verdana"/>
          <w:sz w:val="18"/>
          <w:szCs w:val="18"/>
          <w:lang w:val="en-US"/>
        </w:rPr>
      </w:pPr>
    </w:p>
    <w:p w14:paraId="073DBF1C" w14:textId="77777777"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Describe who is responsible for ensuring that there is a valid processing basis and for being able to demonstrate this, e.g. to the supervisory authority</w:t>
      </w:r>
      <w:r w:rsidRPr="005B05C8">
        <w:rPr>
          <w:rFonts w:ascii="Verdana" w:hAnsi="Verdana"/>
          <w:color w:val="auto"/>
          <w:sz w:val="18"/>
          <w:szCs w:val="18"/>
          <w:lang w:val="en-US"/>
        </w:rPr>
        <w:t xml:space="preserve">].  </w:t>
      </w:r>
    </w:p>
    <w:p w14:paraId="66D936E3" w14:textId="77777777" w:rsidR="00803DC2" w:rsidRPr="005B05C8" w:rsidRDefault="00803DC2" w:rsidP="001230E7">
      <w:pPr>
        <w:jc w:val="both"/>
        <w:rPr>
          <w:rFonts w:ascii="Verdana" w:hAnsi="Verdana"/>
          <w:sz w:val="18"/>
          <w:szCs w:val="18"/>
          <w:lang w:val="en-US"/>
        </w:rPr>
      </w:pPr>
    </w:p>
    <w:p w14:paraId="361B98A1" w14:textId="1E629D7A" w:rsidR="00803DC2" w:rsidRPr="005B05C8" w:rsidRDefault="00A13F21"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Data c</w:t>
      </w:r>
      <w:r w:rsidR="00803DC2" w:rsidRPr="005B05C8">
        <w:rPr>
          <w:rFonts w:ascii="Verdana" w:hAnsi="Verdana"/>
          <w:color w:val="auto"/>
          <w:sz w:val="18"/>
          <w:szCs w:val="18"/>
          <w:lang w:val="en-US"/>
        </w:rPr>
        <w:t xml:space="preserve">ontroller 1 and </w:t>
      </w:r>
      <w:r w:rsidRPr="005B05C8">
        <w:rPr>
          <w:rFonts w:ascii="Verdana" w:hAnsi="Verdana"/>
          <w:color w:val="auto"/>
          <w:sz w:val="18"/>
          <w:szCs w:val="18"/>
          <w:lang w:val="en-US"/>
        </w:rPr>
        <w:t>Data c</w:t>
      </w:r>
      <w:r w:rsidR="00803DC2" w:rsidRPr="005B05C8">
        <w:rPr>
          <w:rFonts w:ascii="Verdana" w:hAnsi="Verdana"/>
          <w:color w:val="auto"/>
          <w:sz w:val="18"/>
          <w:szCs w:val="18"/>
          <w:lang w:val="en-US"/>
        </w:rPr>
        <w:t xml:space="preserve">ontroller 2 are </w:t>
      </w:r>
      <w:r w:rsidR="00CC2F11" w:rsidRPr="005B05C8">
        <w:rPr>
          <w:rFonts w:ascii="Verdana" w:hAnsi="Verdana"/>
          <w:color w:val="auto"/>
          <w:sz w:val="18"/>
          <w:szCs w:val="18"/>
          <w:lang w:val="en-US"/>
        </w:rPr>
        <w:t xml:space="preserve">both </w:t>
      </w:r>
      <w:r w:rsidR="00803DC2" w:rsidRPr="005B05C8">
        <w:rPr>
          <w:rFonts w:ascii="Verdana" w:hAnsi="Verdana"/>
          <w:color w:val="auto"/>
          <w:sz w:val="18"/>
          <w:szCs w:val="18"/>
          <w:lang w:val="en-US"/>
        </w:rPr>
        <w:t>responsible for complying with the Principles for the Processing of Personal Data to the exte</w:t>
      </w:r>
      <w:r w:rsidRPr="005B05C8">
        <w:rPr>
          <w:rFonts w:ascii="Verdana" w:hAnsi="Verdana"/>
          <w:color w:val="auto"/>
          <w:sz w:val="18"/>
          <w:szCs w:val="18"/>
          <w:lang w:val="en-US"/>
        </w:rPr>
        <w:t xml:space="preserve">nt that the </w:t>
      </w:r>
      <w:r w:rsidR="00815187" w:rsidRPr="005B05C8">
        <w:rPr>
          <w:rFonts w:ascii="Verdana" w:hAnsi="Verdana"/>
          <w:color w:val="auto"/>
          <w:sz w:val="18"/>
          <w:szCs w:val="18"/>
          <w:lang w:val="en-US"/>
        </w:rPr>
        <w:t xml:space="preserve">rules </w:t>
      </w:r>
      <w:r w:rsidRPr="005B05C8">
        <w:rPr>
          <w:rFonts w:ascii="Verdana" w:hAnsi="Verdana"/>
          <w:color w:val="auto"/>
          <w:sz w:val="18"/>
          <w:szCs w:val="18"/>
          <w:lang w:val="en-US"/>
        </w:rPr>
        <w:t>apply to the Data c</w:t>
      </w:r>
      <w:r w:rsidR="00803DC2" w:rsidRPr="005B05C8">
        <w:rPr>
          <w:rFonts w:ascii="Verdana" w:hAnsi="Verdana"/>
          <w:color w:val="auto"/>
          <w:sz w:val="18"/>
          <w:szCs w:val="18"/>
          <w:lang w:val="en-US"/>
        </w:rPr>
        <w:t xml:space="preserve">ontroller's responsibilities under this </w:t>
      </w:r>
      <w:r w:rsidR="00554EA8">
        <w:rPr>
          <w:rFonts w:ascii="Verdana" w:hAnsi="Verdana"/>
          <w:color w:val="auto"/>
          <w:sz w:val="18"/>
          <w:szCs w:val="18"/>
          <w:lang w:val="en-US"/>
        </w:rPr>
        <w:t>arrangement</w:t>
      </w:r>
      <w:r w:rsidR="00803DC2" w:rsidRPr="005B05C8">
        <w:rPr>
          <w:rFonts w:ascii="Verdana" w:hAnsi="Verdana"/>
          <w:color w:val="auto"/>
          <w:sz w:val="18"/>
          <w:szCs w:val="18"/>
          <w:lang w:val="en-US"/>
        </w:rPr>
        <w:t xml:space="preserve">. </w:t>
      </w:r>
    </w:p>
    <w:p w14:paraId="5BBB1D1F" w14:textId="77777777" w:rsidR="00E267B1" w:rsidRPr="005B05C8" w:rsidRDefault="00E267B1" w:rsidP="001230E7">
      <w:pPr>
        <w:jc w:val="both"/>
        <w:rPr>
          <w:rFonts w:ascii="Verdana" w:hAnsi="Verdana"/>
          <w:sz w:val="18"/>
          <w:szCs w:val="18"/>
          <w:lang w:val="en-US"/>
        </w:rPr>
      </w:pPr>
    </w:p>
    <w:p w14:paraId="345916CA" w14:textId="77777777" w:rsidR="00803DC2" w:rsidRPr="005B05C8" w:rsidRDefault="00803DC2"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t>Rights of data subjects</w:t>
      </w:r>
    </w:p>
    <w:p w14:paraId="58CC05C5" w14:textId="77777777" w:rsidR="00803DC2" w:rsidRPr="005B05C8" w:rsidRDefault="00803DC2" w:rsidP="001230E7">
      <w:pPr>
        <w:jc w:val="both"/>
        <w:rPr>
          <w:rFonts w:ascii="Verdana" w:hAnsi="Verdana"/>
          <w:sz w:val="18"/>
          <w:szCs w:val="18"/>
          <w:lang w:val="en-US"/>
        </w:rPr>
      </w:pPr>
    </w:p>
    <w:p w14:paraId="26062DDC" w14:textId="416289A4" w:rsidR="00803DC2" w:rsidRPr="005B05C8" w:rsidRDefault="00A13F21"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w:t>
      </w:r>
      <w:r w:rsidR="00803DC2" w:rsidRPr="005B05C8">
        <w:rPr>
          <w:rFonts w:ascii="Verdana" w:hAnsi="Verdana"/>
          <w:color w:val="auto"/>
          <w:sz w:val="18"/>
          <w:szCs w:val="18"/>
          <w:shd w:val="clear" w:color="auto" w:fill="D0CECE" w:themeFill="background2" w:themeFillShade="E6"/>
          <w:lang w:val="en-US"/>
        </w:rPr>
        <w:t>ontroller 1/</w:t>
      </w:r>
      <w:r w:rsidRPr="005B05C8">
        <w:rPr>
          <w:rFonts w:ascii="Verdana" w:hAnsi="Verdana"/>
          <w:color w:val="auto"/>
          <w:sz w:val="18"/>
          <w:szCs w:val="18"/>
          <w:shd w:val="clear" w:color="auto" w:fill="D0CECE" w:themeFill="background2" w:themeFillShade="E6"/>
          <w:lang w:val="en-US"/>
        </w:rPr>
        <w:t>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shall be responsible for safeguarding the rights of data subjects by complying with the following rules of the </w:t>
      </w:r>
      <w:r w:rsidR="00EA553A" w:rsidRPr="005B05C8">
        <w:rPr>
          <w:rFonts w:ascii="Verdana" w:hAnsi="Verdana"/>
          <w:color w:val="auto"/>
          <w:sz w:val="18"/>
          <w:szCs w:val="18"/>
          <w:lang w:val="en-US"/>
        </w:rPr>
        <w:t xml:space="preserve">General </w:t>
      </w:r>
      <w:r w:rsidR="00803DC2" w:rsidRPr="005B05C8">
        <w:rPr>
          <w:rFonts w:ascii="Verdana" w:hAnsi="Verdana"/>
          <w:color w:val="auto"/>
          <w:sz w:val="18"/>
          <w:szCs w:val="18"/>
          <w:lang w:val="en-US"/>
        </w:rPr>
        <w:t>Data Protection Regulation:</w:t>
      </w:r>
    </w:p>
    <w:p w14:paraId="561A1BD9" w14:textId="77777777" w:rsidR="00803DC2" w:rsidRPr="005B05C8" w:rsidRDefault="00803DC2" w:rsidP="00554B39">
      <w:pPr>
        <w:rPr>
          <w:rFonts w:ascii="Verdana" w:hAnsi="Verdana"/>
          <w:sz w:val="18"/>
          <w:szCs w:val="18"/>
          <w:lang w:val="en-US"/>
        </w:rPr>
      </w:pPr>
    </w:p>
    <w:p w14:paraId="42AB463F" w14:textId="77777777" w:rsidR="00E267B1" w:rsidRPr="005B05C8" w:rsidRDefault="00803DC2" w:rsidP="00554B39">
      <w:pPr>
        <w:pStyle w:val="Listeafsnit"/>
        <w:numPr>
          <w:ilvl w:val="0"/>
          <w:numId w:val="4"/>
        </w:numPr>
        <w:rPr>
          <w:rFonts w:ascii="Verdana" w:hAnsi="Verdana"/>
          <w:sz w:val="18"/>
          <w:szCs w:val="18"/>
          <w:lang w:val="en-US"/>
        </w:rPr>
      </w:pPr>
      <w:r w:rsidRPr="005B05C8">
        <w:rPr>
          <w:rFonts w:ascii="Verdana" w:hAnsi="Verdana"/>
          <w:sz w:val="18"/>
          <w:szCs w:val="18"/>
          <w:lang w:val="en-US"/>
        </w:rPr>
        <w:t xml:space="preserve">the obligation to provide information when collecting personal data from the data subject, </w:t>
      </w:r>
      <w:r w:rsidR="00E267B1" w:rsidRPr="005B05C8">
        <w:rPr>
          <w:rFonts w:ascii="Verdana" w:hAnsi="Verdana"/>
          <w:sz w:val="18"/>
          <w:szCs w:val="18"/>
          <w:lang w:val="en-US"/>
        </w:rPr>
        <w:br/>
      </w:r>
    </w:p>
    <w:p w14:paraId="3FB2C6BD" w14:textId="40D7C512" w:rsidR="00E267B1" w:rsidRPr="005B05C8" w:rsidRDefault="00803DC2" w:rsidP="00554B39">
      <w:pPr>
        <w:pStyle w:val="Listeafsnit"/>
        <w:numPr>
          <w:ilvl w:val="0"/>
          <w:numId w:val="4"/>
        </w:numPr>
        <w:rPr>
          <w:rFonts w:ascii="Verdana" w:hAnsi="Verdana"/>
          <w:sz w:val="18"/>
          <w:szCs w:val="18"/>
          <w:lang w:val="en-US"/>
        </w:rPr>
      </w:pPr>
      <w:r w:rsidRPr="005B05C8">
        <w:rPr>
          <w:rFonts w:ascii="Verdana" w:hAnsi="Verdana"/>
          <w:sz w:val="18"/>
          <w:szCs w:val="18"/>
          <w:lang w:val="en-US"/>
        </w:rPr>
        <w:t>the obligation to provide</w:t>
      </w:r>
      <w:r w:rsidR="0096046E" w:rsidRPr="005B05C8">
        <w:rPr>
          <w:rFonts w:ascii="Verdana" w:hAnsi="Verdana"/>
          <w:sz w:val="18"/>
          <w:szCs w:val="18"/>
          <w:lang w:val="en-US"/>
        </w:rPr>
        <w:t xml:space="preserve"> further</w:t>
      </w:r>
      <w:r w:rsidRPr="005B05C8">
        <w:rPr>
          <w:rFonts w:ascii="Verdana" w:hAnsi="Verdana"/>
          <w:sz w:val="18"/>
          <w:szCs w:val="18"/>
          <w:lang w:val="en-US"/>
        </w:rPr>
        <w:t xml:space="preserve"> information if personal data have not been collected from the data subject, </w:t>
      </w:r>
      <w:r w:rsidR="00E267B1" w:rsidRPr="005B05C8">
        <w:rPr>
          <w:rFonts w:ascii="Verdana" w:hAnsi="Verdana"/>
          <w:sz w:val="18"/>
          <w:szCs w:val="18"/>
          <w:lang w:val="en-US"/>
        </w:rPr>
        <w:br/>
      </w:r>
    </w:p>
    <w:p w14:paraId="487F110F" w14:textId="77777777" w:rsidR="00E267B1" w:rsidRPr="005B05C8" w:rsidRDefault="00803DC2" w:rsidP="00554B39">
      <w:pPr>
        <w:pStyle w:val="Listeafsnit"/>
        <w:numPr>
          <w:ilvl w:val="0"/>
          <w:numId w:val="4"/>
        </w:numPr>
        <w:rPr>
          <w:rFonts w:ascii="Verdana" w:hAnsi="Verdana"/>
          <w:sz w:val="18"/>
          <w:szCs w:val="18"/>
          <w:lang w:val="en-US"/>
        </w:rPr>
      </w:pPr>
      <w:r w:rsidRPr="005B05C8">
        <w:rPr>
          <w:rFonts w:ascii="Verdana" w:hAnsi="Verdana"/>
          <w:sz w:val="18"/>
          <w:szCs w:val="18"/>
          <w:lang w:val="en-US"/>
        </w:rPr>
        <w:t>the data subject's right of access,</w:t>
      </w:r>
      <w:r w:rsidR="00E267B1" w:rsidRPr="005B05C8">
        <w:rPr>
          <w:rFonts w:ascii="Verdana" w:hAnsi="Verdana"/>
          <w:sz w:val="18"/>
          <w:szCs w:val="18"/>
          <w:lang w:val="en-US"/>
        </w:rPr>
        <w:br/>
      </w:r>
    </w:p>
    <w:p w14:paraId="4DBE4277" w14:textId="77777777" w:rsidR="00E267B1" w:rsidRPr="005B05C8" w:rsidRDefault="00803DC2" w:rsidP="00554B39">
      <w:pPr>
        <w:pStyle w:val="Listeafsnit"/>
        <w:numPr>
          <w:ilvl w:val="0"/>
          <w:numId w:val="4"/>
        </w:numPr>
        <w:rPr>
          <w:rFonts w:ascii="Verdana" w:hAnsi="Verdana"/>
          <w:sz w:val="18"/>
          <w:szCs w:val="18"/>
          <w:lang w:val="en-US"/>
        </w:rPr>
      </w:pPr>
      <w:r w:rsidRPr="005B05C8">
        <w:rPr>
          <w:rFonts w:ascii="Verdana" w:hAnsi="Verdana"/>
          <w:sz w:val="18"/>
          <w:szCs w:val="18"/>
          <w:lang w:val="en-US"/>
        </w:rPr>
        <w:t xml:space="preserve">the right of rectification, </w:t>
      </w:r>
      <w:r w:rsidR="00E267B1" w:rsidRPr="005B05C8">
        <w:rPr>
          <w:rFonts w:ascii="Verdana" w:hAnsi="Verdana"/>
          <w:sz w:val="18"/>
          <w:szCs w:val="18"/>
          <w:lang w:val="en-US"/>
        </w:rPr>
        <w:br/>
      </w:r>
    </w:p>
    <w:p w14:paraId="1708BD27" w14:textId="77777777" w:rsidR="00E267B1" w:rsidRPr="005B05C8" w:rsidRDefault="00803DC2" w:rsidP="00554B39">
      <w:pPr>
        <w:pStyle w:val="Listeafsnit"/>
        <w:numPr>
          <w:ilvl w:val="0"/>
          <w:numId w:val="4"/>
        </w:numPr>
        <w:rPr>
          <w:rFonts w:ascii="Verdana" w:hAnsi="Verdana"/>
          <w:sz w:val="18"/>
          <w:szCs w:val="18"/>
          <w:lang w:val="en-US"/>
        </w:rPr>
      </w:pPr>
      <w:r w:rsidRPr="005B05C8">
        <w:rPr>
          <w:rFonts w:ascii="Verdana" w:hAnsi="Verdana"/>
          <w:sz w:val="18"/>
          <w:szCs w:val="18"/>
          <w:lang w:val="en-US"/>
        </w:rPr>
        <w:t xml:space="preserve">right to erasure (right to be forgotten), </w:t>
      </w:r>
      <w:r w:rsidR="00E267B1" w:rsidRPr="005B05C8">
        <w:rPr>
          <w:rFonts w:ascii="Verdana" w:hAnsi="Verdana"/>
          <w:sz w:val="18"/>
          <w:szCs w:val="18"/>
          <w:lang w:val="en-US"/>
        </w:rPr>
        <w:br/>
      </w:r>
    </w:p>
    <w:p w14:paraId="454D468D" w14:textId="77777777" w:rsidR="00E267B1" w:rsidRPr="005B05C8" w:rsidRDefault="00803DC2" w:rsidP="00554B39">
      <w:pPr>
        <w:pStyle w:val="Listeafsnit"/>
        <w:numPr>
          <w:ilvl w:val="0"/>
          <w:numId w:val="4"/>
        </w:numPr>
        <w:rPr>
          <w:rFonts w:ascii="Verdana" w:hAnsi="Verdana"/>
          <w:sz w:val="18"/>
          <w:szCs w:val="18"/>
          <w:lang w:val="en-US"/>
        </w:rPr>
      </w:pPr>
      <w:r w:rsidRPr="005B05C8">
        <w:rPr>
          <w:rFonts w:ascii="Verdana" w:hAnsi="Verdana"/>
          <w:sz w:val="18"/>
          <w:szCs w:val="18"/>
          <w:lang w:val="en-US"/>
        </w:rPr>
        <w:t>the right to restriction of processing,</w:t>
      </w:r>
      <w:r w:rsidR="00E267B1" w:rsidRPr="005B05C8">
        <w:rPr>
          <w:rFonts w:ascii="Verdana" w:hAnsi="Verdana"/>
          <w:sz w:val="18"/>
          <w:szCs w:val="18"/>
          <w:lang w:val="en-US"/>
        </w:rPr>
        <w:br/>
      </w:r>
    </w:p>
    <w:p w14:paraId="409870B4" w14:textId="77777777" w:rsidR="00E267B1" w:rsidRPr="005B05C8" w:rsidRDefault="00803DC2" w:rsidP="00554B39">
      <w:pPr>
        <w:pStyle w:val="Listeafsnit"/>
        <w:numPr>
          <w:ilvl w:val="0"/>
          <w:numId w:val="4"/>
        </w:numPr>
        <w:rPr>
          <w:rFonts w:ascii="Verdana" w:hAnsi="Verdana"/>
          <w:sz w:val="18"/>
          <w:szCs w:val="18"/>
          <w:lang w:val="en-US"/>
        </w:rPr>
      </w:pPr>
      <w:r w:rsidRPr="005B05C8">
        <w:rPr>
          <w:rFonts w:ascii="Verdana" w:hAnsi="Verdana"/>
          <w:sz w:val="18"/>
          <w:szCs w:val="18"/>
          <w:lang w:val="en-US"/>
        </w:rPr>
        <w:t xml:space="preserve">the obligation to provide information in relation to the rectification or erasure of personal data or the restriction of processing, </w:t>
      </w:r>
      <w:r w:rsidR="00E267B1" w:rsidRPr="005B05C8">
        <w:rPr>
          <w:rFonts w:ascii="Verdana" w:hAnsi="Verdana"/>
          <w:sz w:val="18"/>
          <w:szCs w:val="18"/>
          <w:lang w:val="en-US"/>
        </w:rPr>
        <w:br/>
      </w:r>
    </w:p>
    <w:p w14:paraId="33288F4B" w14:textId="77777777" w:rsidR="00E267B1" w:rsidRPr="005B05C8" w:rsidRDefault="00803DC2" w:rsidP="00554B39">
      <w:pPr>
        <w:pStyle w:val="Listeafsnit"/>
        <w:numPr>
          <w:ilvl w:val="0"/>
          <w:numId w:val="4"/>
        </w:numPr>
        <w:rPr>
          <w:rFonts w:ascii="Verdana" w:hAnsi="Verdana"/>
          <w:sz w:val="18"/>
          <w:szCs w:val="18"/>
          <w:lang w:val="en-US"/>
        </w:rPr>
      </w:pPr>
      <w:r w:rsidRPr="005B05C8">
        <w:rPr>
          <w:rFonts w:ascii="Verdana" w:hAnsi="Verdana"/>
          <w:sz w:val="18"/>
          <w:szCs w:val="18"/>
          <w:lang w:val="en-US"/>
        </w:rPr>
        <w:t>the right to data portability (except for public authorities); and</w:t>
      </w:r>
      <w:r w:rsidR="00E267B1" w:rsidRPr="005B05C8">
        <w:rPr>
          <w:rFonts w:ascii="Verdana" w:hAnsi="Verdana"/>
          <w:sz w:val="18"/>
          <w:szCs w:val="18"/>
          <w:lang w:val="en-US"/>
        </w:rPr>
        <w:br/>
      </w:r>
    </w:p>
    <w:p w14:paraId="360E0B49" w14:textId="77777777" w:rsidR="00803DC2" w:rsidRPr="005B05C8" w:rsidRDefault="00803DC2" w:rsidP="00554B39">
      <w:pPr>
        <w:pStyle w:val="Listeafsnit"/>
        <w:numPr>
          <w:ilvl w:val="0"/>
          <w:numId w:val="4"/>
        </w:numPr>
        <w:rPr>
          <w:rFonts w:ascii="Verdana" w:hAnsi="Verdana"/>
          <w:sz w:val="18"/>
          <w:szCs w:val="18"/>
          <w:lang w:val="en-US"/>
        </w:rPr>
      </w:pPr>
      <w:r w:rsidRPr="005B05C8">
        <w:rPr>
          <w:rFonts w:ascii="Verdana" w:hAnsi="Verdana"/>
          <w:sz w:val="18"/>
          <w:szCs w:val="18"/>
          <w:lang w:val="en-US"/>
        </w:rPr>
        <w:t>the right to object to processing.</w:t>
      </w:r>
    </w:p>
    <w:p w14:paraId="53D3BD98" w14:textId="77777777" w:rsidR="00A13F21" w:rsidRPr="005B05C8" w:rsidRDefault="00A13F21" w:rsidP="001230E7">
      <w:pPr>
        <w:ind w:left="360"/>
        <w:jc w:val="both"/>
        <w:rPr>
          <w:rFonts w:ascii="Verdana" w:hAnsi="Verdana"/>
          <w:sz w:val="18"/>
          <w:szCs w:val="18"/>
          <w:lang w:val="en-US"/>
        </w:rPr>
      </w:pPr>
    </w:p>
    <w:p w14:paraId="7D1D5465" w14:textId="77777777"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Describe in more detail, if any, the regulation of the responsibilities of the parties in relation to the respect of the rights of data subjects - in particular if responsibilities are divided between the parties</w:t>
      </w:r>
      <w:r w:rsidRPr="005B05C8">
        <w:rPr>
          <w:rFonts w:ascii="Verdana" w:hAnsi="Verdana"/>
          <w:color w:val="auto"/>
          <w:sz w:val="18"/>
          <w:szCs w:val="18"/>
          <w:lang w:val="en-US"/>
        </w:rPr>
        <w:t xml:space="preserve">]. </w:t>
      </w:r>
    </w:p>
    <w:p w14:paraId="693BA146" w14:textId="77777777" w:rsidR="00803DC2" w:rsidRPr="005B05C8" w:rsidRDefault="00803DC2" w:rsidP="001230E7">
      <w:pPr>
        <w:jc w:val="both"/>
        <w:rPr>
          <w:rFonts w:ascii="Verdana" w:hAnsi="Verdana"/>
          <w:sz w:val="18"/>
          <w:szCs w:val="18"/>
          <w:lang w:val="en-US"/>
        </w:rPr>
      </w:pPr>
    </w:p>
    <w:p w14:paraId="2FA6DA90" w14:textId="77777777" w:rsidR="00803DC2" w:rsidRPr="005B05C8" w:rsidRDefault="00A13F21"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If Data c</w:t>
      </w:r>
      <w:r w:rsidR="00803DC2" w:rsidRPr="005B05C8">
        <w:rPr>
          <w:rFonts w:ascii="Verdana" w:hAnsi="Verdana"/>
          <w:color w:val="auto"/>
          <w:sz w:val="18"/>
          <w:szCs w:val="18"/>
          <w:lang w:val="en-US"/>
        </w:rPr>
        <w:t>ontroller 1 receives a request or an enquiry from a data subject concerning the matters cove</w:t>
      </w:r>
      <w:r w:rsidRPr="005B05C8">
        <w:rPr>
          <w:rFonts w:ascii="Verdana" w:hAnsi="Verdana"/>
          <w:color w:val="auto"/>
          <w:sz w:val="18"/>
          <w:szCs w:val="18"/>
          <w:lang w:val="en-US"/>
        </w:rPr>
        <w:t>red by the responsibilities of Data c</w:t>
      </w:r>
      <w:r w:rsidR="00803DC2" w:rsidRPr="005B05C8">
        <w:rPr>
          <w:rFonts w:ascii="Verdana" w:hAnsi="Verdana"/>
          <w:color w:val="auto"/>
          <w:sz w:val="18"/>
          <w:szCs w:val="18"/>
          <w:lang w:val="en-US"/>
        </w:rPr>
        <w:t>ontroller 2 as set out abo</w:t>
      </w:r>
      <w:r w:rsidRPr="005B05C8">
        <w:rPr>
          <w:rFonts w:ascii="Verdana" w:hAnsi="Verdana"/>
          <w:color w:val="auto"/>
          <w:sz w:val="18"/>
          <w:szCs w:val="18"/>
          <w:lang w:val="en-US"/>
        </w:rPr>
        <w:t>ve, it shall be transmitted to Data c</w:t>
      </w:r>
      <w:r w:rsidR="00803DC2" w:rsidRPr="005B05C8">
        <w:rPr>
          <w:rFonts w:ascii="Verdana" w:hAnsi="Verdana"/>
          <w:color w:val="auto"/>
          <w:sz w:val="18"/>
          <w:szCs w:val="18"/>
          <w:lang w:val="en-US"/>
        </w:rPr>
        <w:t xml:space="preserve">ontroller 2 for reply as soon as possible. </w:t>
      </w:r>
    </w:p>
    <w:p w14:paraId="2F1BA1E0" w14:textId="77777777" w:rsidR="00803DC2" w:rsidRPr="005B05C8" w:rsidRDefault="00803DC2" w:rsidP="001230E7">
      <w:pPr>
        <w:jc w:val="both"/>
        <w:rPr>
          <w:rFonts w:ascii="Verdana" w:hAnsi="Verdana"/>
          <w:sz w:val="18"/>
          <w:szCs w:val="18"/>
          <w:lang w:val="en-US"/>
        </w:rPr>
      </w:pPr>
    </w:p>
    <w:p w14:paraId="521DE6DD" w14:textId="77777777" w:rsidR="00803DC2" w:rsidRPr="005B05C8" w:rsidRDefault="00A13F21"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If Data c</w:t>
      </w:r>
      <w:r w:rsidR="00803DC2" w:rsidRPr="005B05C8">
        <w:rPr>
          <w:rFonts w:ascii="Verdana" w:hAnsi="Verdana"/>
          <w:color w:val="auto"/>
          <w:sz w:val="18"/>
          <w:szCs w:val="18"/>
          <w:lang w:val="en-US"/>
        </w:rPr>
        <w:t>ontroller 2 receives a request or an enquiry from a data subject concerning the matters cove</w:t>
      </w:r>
      <w:r w:rsidRPr="005B05C8">
        <w:rPr>
          <w:rFonts w:ascii="Verdana" w:hAnsi="Verdana"/>
          <w:color w:val="auto"/>
          <w:sz w:val="18"/>
          <w:szCs w:val="18"/>
          <w:lang w:val="en-US"/>
        </w:rPr>
        <w:t>red by the responsibilities of Data c</w:t>
      </w:r>
      <w:r w:rsidR="00803DC2" w:rsidRPr="005B05C8">
        <w:rPr>
          <w:rFonts w:ascii="Verdana" w:hAnsi="Verdana"/>
          <w:color w:val="auto"/>
          <w:sz w:val="18"/>
          <w:szCs w:val="18"/>
          <w:lang w:val="en-US"/>
        </w:rPr>
        <w:t>ontroller 1 as set out abo</w:t>
      </w:r>
      <w:r w:rsidRPr="005B05C8">
        <w:rPr>
          <w:rFonts w:ascii="Verdana" w:hAnsi="Verdana"/>
          <w:color w:val="auto"/>
          <w:sz w:val="18"/>
          <w:szCs w:val="18"/>
          <w:lang w:val="en-US"/>
        </w:rPr>
        <w:t>ve, it shall be transmitted to Data c</w:t>
      </w:r>
      <w:r w:rsidR="00803DC2" w:rsidRPr="005B05C8">
        <w:rPr>
          <w:rFonts w:ascii="Verdana" w:hAnsi="Verdana"/>
          <w:color w:val="auto"/>
          <w:sz w:val="18"/>
          <w:szCs w:val="18"/>
          <w:lang w:val="en-US"/>
        </w:rPr>
        <w:t xml:space="preserve">ontroller 1 for reply as soon as possible. </w:t>
      </w:r>
    </w:p>
    <w:p w14:paraId="602E99FB" w14:textId="77777777" w:rsidR="00803DC2" w:rsidRPr="005B05C8" w:rsidRDefault="00803DC2" w:rsidP="001230E7">
      <w:pPr>
        <w:jc w:val="both"/>
        <w:rPr>
          <w:rFonts w:ascii="Verdana" w:hAnsi="Verdana"/>
          <w:sz w:val="18"/>
          <w:szCs w:val="18"/>
          <w:lang w:val="en-US"/>
        </w:rPr>
      </w:pPr>
    </w:p>
    <w:p w14:paraId="76D60906" w14:textId="4939D91E" w:rsidR="00803DC2" w:rsidRPr="005B05C8" w:rsidRDefault="00815187"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 xml:space="preserve">Both </w:t>
      </w:r>
      <w:r w:rsidR="00803DC2" w:rsidRPr="005B05C8">
        <w:rPr>
          <w:rFonts w:ascii="Verdana" w:hAnsi="Verdana"/>
          <w:color w:val="auto"/>
          <w:sz w:val="18"/>
          <w:szCs w:val="18"/>
          <w:lang w:val="en-US"/>
        </w:rPr>
        <w:t xml:space="preserve">Parties shall be responsible for assisting each other to </w:t>
      </w:r>
      <w:r w:rsidR="00EA553A" w:rsidRPr="005B05C8">
        <w:rPr>
          <w:rFonts w:ascii="Verdana" w:hAnsi="Verdana"/>
          <w:color w:val="auto"/>
          <w:sz w:val="18"/>
          <w:szCs w:val="18"/>
          <w:lang w:val="en-US"/>
        </w:rPr>
        <w:t xml:space="preserve">the extent appropriate </w:t>
      </w:r>
      <w:r w:rsidR="00803DC2" w:rsidRPr="005B05C8">
        <w:rPr>
          <w:rFonts w:ascii="Verdana" w:hAnsi="Verdana"/>
          <w:color w:val="auto"/>
          <w:sz w:val="18"/>
          <w:szCs w:val="18"/>
          <w:lang w:val="en-US"/>
        </w:rPr>
        <w:t>and necessary for both Parties to comply with their obligations to data subjects.</w:t>
      </w:r>
    </w:p>
    <w:p w14:paraId="0C251907" w14:textId="77777777" w:rsidR="00803DC2" w:rsidRPr="005B05C8" w:rsidRDefault="00803DC2" w:rsidP="001230E7">
      <w:pPr>
        <w:jc w:val="both"/>
        <w:rPr>
          <w:rFonts w:ascii="Verdana" w:hAnsi="Verdana"/>
          <w:sz w:val="18"/>
          <w:szCs w:val="18"/>
          <w:lang w:val="en-US"/>
        </w:rPr>
      </w:pPr>
    </w:p>
    <w:p w14:paraId="063DE01D" w14:textId="77777777"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lastRenderedPageBreak/>
        <w:t>[</w:t>
      </w:r>
      <w:r w:rsidRPr="005B05C8">
        <w:rPr>
          <w:rFonts w:ascii="Verdana" w:hAnsi="Verdana"/>
          <w:color w:val="auto"/>
          <w:sz w:val="18"/>
          <w:szCs w:val="18"/>
          <w:shd w:val="clear" w:color="auto" w:fill="D0CECE" w:themeFill="background2" w:themeFillShade="E6"/>
          <w:lang w:val="en-US"/>
        </w:rPr>
        <w:t>Describe in more detail, if any, the regulation of the parties' responsibilities to assist each other, e.g. when this may be appropriate</w:t>
      </w:r>
      <w:r w:rsidRPr="005B05C8">
        <w:rPr>
          <w:rFonts w:ascii="Verdana" w:hAnsi="Verdana"/>
          <w:color w:val="auto"/>
          <w:sz w:val="18"/>
          <w:szCs w:val="18"/>
          <w:lang w:val="en-US"/>
        </w:rPr>
        <w:t xml:space="preserve">]. </w:t>
      </w:r>
    </w:p>
    <w:p w14:paraId="0ECB5F5A" w14:textId="77777777" w:rsidR="00793A47" w:rsidRPr="005B05C8" w:rsidRDefault="00793A47" w:rsidP="001230E7">
      <w:pPr>
        <w:jc w:val="both"/>
        <w:rPr>
          <w:rFonts w:ascii="Verdana" w:hAnsi="Verdana"/>
          <w:sz w:val="18"/>
          <w:szCs w:val="18"/>
          <w:lang w:val="en-US"/>
        </w:rPr>
      </w:pPr>
    </w:p>
    <w:p w14:paraId="2B15B69F" w14:textId="77777777" w:rsidR="00803DC2" w:rsidRPr="005B05C8" w:rsidRDefault="00803DC2"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t>Security of processing and evidence of compliance with the GDPR</w:t>
      </w:r>
    </w:p>
    <w:p w14:paraId="7B0BAAB4" w14:textId="77777777" w:rsidR="00803DC2" w:rsidRPr="005B05C8" w:rsidRDefault="00803DC2" w:rsidP="001230E7">
      <w:pPr>
        <w:jc w:val="both"/>
        <w:rPr>
          <w:rFonts w:ascii="Verdana" w:hAnsi="Verdana"/>
          <w:sz w:val="18"/>
          <w:szCs w:val="18"/>
          <w:lang w:val="en-US"/>
        </w:rPr>
      </w:pPr>
    </w:p>
    <w:p w14:paraId="09A0BD65" w14:textId="03921CEE" w:rsidR="00803DC2" w:rsidRPr="005B05C8" w:rsidRDefault="00832143"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w:t>
      </w:r>
      <w:r w:rsidR="001D0625" w:rsidRPr="005B05C8">
        <w:rPr>
          <w:rFonts w:ascii="Verdana" w:hAnsi="Verdana"/>
          <w:color w:val="auto"/>
          <w:sz w:val="18"/>
          <w:szCs w:val="18"/>
          <w:lang w:val="en-US"/>
        </w:rPr>
        <w:t xml:space="preserve">will </w:t>
      </w:r>
      <w:r w:rsidR="00803DC2" w:rsidRPr="005B05C8">
        <w:rPr>
          <w:rFonts w:ascii="Verdana" w:hAnsi="Verdana"/>
          <w:color w:val="auto"/>
          <w:sz w:val="18"/>
          <w:szCs w:val="18"/>
          <w:lang w:val="en-US"/>
        </w:rPr>
        <w:t>be responsible</w:t>
      </w:r>
      <w:r w:rsidR="003538E3" w:rsidRPr="005B05C8">
        <w:rPr>
          <w:rFonts w:ascii="Verdana" w:hAnsi="Verdana"/>
          <w:color w:val="auto"/>
          <w:sz w:val="18"/>
          <w:szCs w:val="18"/>
          <w:lang w:val="en-US"/>
        </w:rPr>
        <w:t xml:space="preserve"> to</w:t>
      </w:r>
      <w:r w:rsidR="00803DC2" w:rsidRPr="005B05C8">
        <w:rPr>
          <w:rFonts w:ascii="Verdana" w:hAnsi="Verdana"/>
          <w:color w:val="auto"/>
          <w:sz w:val="18"/>
          <w:szCs w:val="18"/>
          <w:lang w:val="en-US"/>
        </w:rPr>
        <w:t xml:space="preserve"> implement appropriate technical and organi</w:t>
      </w:r>
      <w:r w:rsidR="00815187" w:rsidRPr="005B05C8">
        <w:rPr>
          <w:rFonts w:ascii="Verdana" w:hAnsi="Verdana"/>
          <w:color w:val="auto"/>
          <w:sz w:val="18"/>
          <w:szCs w:val="18"/>
          <w:lang w:val="en-US"/>
        </w:rPr>
        <w:t xml:space="preserve">sational measures to ensure and </w:t>
      </w:r>
      <w:r w:rsidR="00803DC2" w:rsidRPr="005B05C8">
        <w:rPr>
          <w:rFonts w:ascii="Verdana" w:hAnsi="Verdana"/>
          <w:color w:val="auto"/>
          <w:sz w:val="18"/>
          <w:szCs w:val="18"/>
          <w:lang w:val="en-US"/>
        </w:rPr>
        <w:t>demonstrate that the processing is in compliance with the</w:t>
      </w:r>
      <w:r w:rsidR="00EA553A" w:rsidRPr="005B05C8">
        <w:rPr>
          <w:rFonts w:ascii="Verdana" w:hAnsi="Verdana"/>
          <w:color w:val="auto"/>
          <w:sz w:val="18"/>
          <w:szCs w:val="18"/>
          <w:lang w:val="en-US"/>
        </w:rPr>
        <w:t xml:space="preserve"> General Data Protection R</w:t>
      </w:r>
      <w:r w:rsidR="00803DC2" w:rsidRPr="005B05C8">
        <w:rPr>
          <w:rFonts w:ascii="Verdana" w:hAnsi="Verdana"/>
          <w:color w:val="auto"/>
          <w:sz w:val="18"/>
          <w:szCs w:val="18"/>
          <w:lang w:val="en-US"/>
        </w:rPr>
        <w:t>egulation</w:t>
      </w:r>
      <w:r w:rsidR="00815187" w:rsidRPr="005B05C8">
        <w:rPr>
          <w:rFonts w:ascii="Verdana" w:hAnsi="Verdana"/>
          <w:color w:val="auto"/>
          <w:sz w:val="18"/>
          <w:szCs w:val="18"/>
          <w:lang w:val="en-US"/>
        </w:rPr>
        <w:t>;</w:t>
      </w:r>
      <w:r w:rsidR="00803DC2" w:rsidRPr="005B05C8">
        <w:rPr>
          <w:rFonts w:ascii="Verdana" w:hAnsi="Verdana"/>
          <w:color w:val="auto"/>
          <w:sz w:val="18"/>
          <w:szCs w:val="18"/>
          <w:lang w:val="en-US"/>
        </w:rPr>
        <w:t xml:space="preserve"> taking into account the nature, scope, context and purposes of the processing involved, as well as the risks of varying degrees of likelihood and severity for the rights and freedoms of natural persons. The measures shall be re</w:t>
      </w:r>
      <w:r w:rsidR="00815187" w:rsidRPr="005B05C8">
        <w:rPr>
          <w:rFonts w:ascii="Verdana" w:hAnsi="Verdana"/>
          <w:color w:val="auto"/>
          <w:sz w:val="18"/>
          <w:szCs w:val="18"/>
          <w:lang w:val="en-US"/>
        </w:rPr>
        <w:t>viewed and updated as necessary</w:t>
      </w:r>
      <w:r w:rsidR="00803DC2" w:rsidRPr="005B05C8">
        <w:rPr>
          <w:rFonts w:ascii="Verdana" w:hAnsi="Verdana"/>
          <w:color w:val="auto"/>
          <w:sz w:val="18"/>
          <w:szCs w:val="18"/>
          <w:lang w:val="en-US"/>
        </w:rPr>
        <w:t xml:space="preserve"> (Article 24 of the Data Protection Regulation). This may involve, for example, [</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w:t>
      </w:r>
      <w:r w:rsidR="003D3A91">
        <w:rPr>
          <w:rFonts w:ascii="Verdana" w:hAnsi="Verdana"/>
          <w:color w:val="auto"/>
          <w:sz w:val="18"/>
          <w:szCs w:val="18"/>
          <w:shd w:val="clear" w:color="auto" w:fill="D0CECE" w:themeFill="background2" w:themeFillShade="E6"/>
          <w:lang w:val="en-US"/>
        </w:rPr>
        <w:t>B</w:t>
      </w:r>
      <w:r w:rsidR="00803DC2" w:rsidRPr="005B05C8">
        <w:rPr>
          <w:rFonts w:ascii="Verdana" w:hAnsi="Verdana"/>
          <w:color w:val="auto"/>
          <w:sz w:val="18"/>
          <w:szCs w:val="18"/>
          <w:shd w:val="clear" w:color="auto" w:fill="D0CECE" w:themeFill="background2" w:themeFillShade="E6"/>
          <w:lang w:val="en-US"/>
        </w:rPr>
        <w:t>oth parties</w:t>
      </w:r>
      <w:r w:rsidR="00803DC2" w:rsidRPr="005B05C8">
        <w:rPr>
          <w:rFonts w:ascii="Verdana" w:hAnsi="Verdana"/>
          <w:color w:val="auto"/>
          <w:sz w:val="18"/>
          <w:szCs w:val="18"/>
          <w:lang w:val="en-US"/>
        </w:rPr>
        <w:t>] establishing procedures for dealing with security breaches, access requests or compliance with the obligation to provide information.</w:t>
      </w:r>
    </w:p>
    <w:p w14:paraId="768E84DC" w14:textId="77777777" w:rsidR="00803DC2" w:rsidRPr="005B05C8" w:rsidRDefault="00803DC2" w:rsidP="001230E7">
      <w:pPr>
        <w:jc w:val="both"/>
        <w:rPr>
          <w:rFonts w:ascii="Verdana" w:hAnsi="Verdana"/>
          <w:sz w:val="18"/>
          <w:szCs w:val="18"/>
          <w:lang w:val="en-US"/>
        </w:rPr>
      </w:pPr>
    </w:p>
    <w:p w14:paraId="548BDC77" w14:textId="77777777" w:rsidR="00803DC2" w:rsidRPr="005B05C8" w:rsidRDefault="00832143"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The [</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measures shall include, where proportionate to the processing activities, the implementation of appropriate data protection policies.</w:t>
      </w:r>
    </w:p>
    <w:p w14:paraId="1495947B" w14:textId="77777777" w:rsidR="00803DC2" w:rsidRPr="005B05C8" w:rsidRDefault="00803DC2" w:rsidP="001230E7">
      <w:pPr>
        <w:jc w:val="both"/>
        <w:rPr>
          <w:rFonts w:ascii="Verdana" w:hAnsi="Verdana"/>
          <w:sz w:val="18"/>
          <w:szCs w:val="18"/>
          <w:lang w:val="en-US"/>
        </w:rPr>
      </w:pPr>
    </w:p>
    <w:p w14:paraId="496DDE97" w14:textId="2E0C7EC7" w:rsidR="00803DC2" w:rsidRPr="005B05C8" w:rsidRDefault="00832143"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The [</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shall be responsible for compliance with the data protection by design and data protection by default rule of Article 25 of the </w:t>
      </w:r>
      <w:r w:rsidR="00EA553A" w:rsidRPr="005B05C8">
        <w:rPr>
          <w:rFonts w:ascii="Verdana" w:hAnsi="Verdana"/>
          <w:color w:val="auto"/>
          <w:sz w:val="18"/>
          <w:szCs w:val="18"/>
          <w:lang w:val="en-US"/>
        </w:rPr>
        <w:t xml:space="preserve">General </w:t>
      </w:r>
      <w:r w:rsidR="00803DC2" w:rsidRPr="005B05C8">
        <w:rPr>
          <w:rFonts w:ascii="Verdana" w:hAnsi="Verdana"/>
          <w:color w:val="auto"/>
          <w:sz w:val="18"/>
          <w:szCs w:val="18"/>
          <w:lang w:val="en-US"/>
        </w:rPr>
        <w:t xml:space="preserve">Data Protection Regulation. </w:t>
      </w:r>
    </w:p>
    <w:p w14:paraId="170131A2" w14:textId="77777777" w:rsidR="00803DC2" w:rsidRPr="005B05C8" w:rsidRDefault="00803DC2" w:rsidP="001230E7">
      <w:pPr>
        <w:jc w:val="both"/>
        <w:rPr>
          <w:rFonts w:ascii="Verdana" w:hAnsi="Verdana"/>
          <w:sz w:val="18"/>
          <w:szCs w:val="18"/>
          <w:lang w:val="en-US"/>
        </w:rPr>
      </w:pPr>
    </w:p>
    <w:p w14:paraId="23D9C11C" w14:textId="18B9A345" w:rsidR="00793A47" w:rsidRPr="005B05C8" w:rsidRDefault="00832143"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is responsible for complying with the requirement of Article 32 of the </w:t>
      </w:r>
      <w:r w:rsidR="00EA553A" w:rsidRPr="005B05C8">
        <w:rPr>
          <w:rFonts w:ascii="Verdana" w:hAnsi="Verdana"/>
          <w:color w:val="auto"/>
          <w:sz w:val="18"/>
          <w:szCs w:val="18"/>
          <w:lang w:val="en-US"/>
        </w:rPr>
        <w:t xml:space="preserve">General </w:t>
      </w:r>
      <w:r w:rsidR="00803DC2" w:rsidRPr="005B05C8">
        <w:rPr>
          <w:rFonts w:ascii="Verdana" w:hAnsi="Verdana"/>
          <w:color w:val="auto"/>
          <w:sz w:val="18"/>
          <w:szCs w:val="18"/>
          <w:lang w:val="en-US"/>
        </w:rPr>
        <w:t xml:space="preserve">Data Protection Regulation on security of </w:t>
      </w:r>
      <w:r w:rsidRPr="005B05C8">
        <w:rPr>
          <w:rFonts w:ascii="Verdana" w:hAnsi="Verdana"/>
          <w:color w:val="auto"/>
          <w:sz w:val="18"/>
          <w:szCs w:val="18"/>
          <w:lang w:val="en-US"/>
        </w:rPr>
        <w:t>processing. This implies that [</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taking into account the state of the art, the costs of implementation and the nature, scope, context and purposes of the processing operation concerned, as well as the risks of varying probability and severity to the rights and freedoms of natural persons, implement appropriate technical and organisational measures to ensure </w:t>
      </w:r>
      <w:r w:rsidR="00436BF3" w:rsidRPr="005B05C8">
        <w:rPr>
          <w:rFonts w:ascii="Verdana" w:hAnsi="Verdana"/>
          <w:color w:val="auto"/>
          <w:sz w:val="18"/>
          <w:szCs w:val="18"/>
          <w:lang w:val="en-US"/>
        </w:rPr>
        <w:t xml:space="preserve">an appropriate </w:t>
      </w:r>
      <w:r w:rsidR="00803DC2" w:rsidRPr="005B05C8">
        <w:rPr>
          <w:rFonts w:ascii="Verdana" w:hAnsi="Verdana"/>
          <w:color w:val="auto"/>
          <w:sz w:val="18"/>
          <w:szCs w:val="18"/>
          <w:lang w:val="en-US"/>
        </w:rPr>
        <w:t xml:space="preserve">level of security appropriate to those risks.   </w:t>
      </w:r>
    </w:p>
    <w:p w14:paraId="73D21DEB" w14:textId="77777777" w:rsidR="00793A47" w:rsidRPr="005B05C8" w:rsidRDefault="00793A47" w:rsidP="001230E7">
      <w:pPr>
        <w:pStyle w:val="Overskrift2"/>
        <w:numPr>
          <w:ilvl w:val="0"/>
          <w:numId w:val="0"/>
        </w:numPr>
        <w:ind w:left="576"/>
        <w:jc w:val="both"/>
        <w:rPr>
          <w:rFonts w:ascii="Verdana" w:hAnsi="Verdana"/>
          <w:color w:val="auto"/>
          <w:sz w:val="18"/>
          <w:szCs w:val="18"/>
          <w:lang w:val="en-US"/>
        </w:rPr>
      </w:pPr>
    </w:p>
    <w:p w14:paraId="5ED2BCE6" w14:textId="037AA03C" w:rsidR="00803DC2" w:rsidRPr="005B05C8" w:rsidRDefault="00832143" w:rsidP="001230E7">
      <w:pPr>
        <w:pStyle w:val="Overskrift2"/>
        <w:numPr>
          <w:ilvl w:val="0"/>
          <w:numId w:val="0"/>
        </w:numPr>
        <w:ind w:left="576"/>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w:t>
      </w:r>
      <w:r w:rsidR="00803DC2" w:rsidRPr="005B05C8">
        <w:rPr>
          <w:rFonts w:ascii="Verdana" w:hAnsi="Verdana"/>
          <w:color w:val="auto"/>
          <w:sz w:val="18"/>
          <w:szCs w:val="18"/>
          <w:shd w:val="clear" w:color="auto" w:fill="D0CECE" w:themeFill="background2" w:themeFillShade="E6"/>
          <w:lang w:val="en-US"/>
        </w:rPr>
        <w:t>ontroller 1/Data Controller 2/Both parties</w:t>
      </w:r>
      <w:r w:rsidR="00803DC2" w:rsidRPr="005B05C8">
        <w:rPr>
          <w:rFonts w:ascii="Verdana" w:hAnsi="Verdana"/>
          <w:color w:val="auto"/>
          <w:sz w:val="18"/>
          <w:szCs w:val="18"/>
          <w:lang w:val="en-US"/>
        </w:rPr>
        <w:t xml:space="preserve">] </w:t>
      </w:r>
      <w:r w:rsidR="00EA553A" w:rsidRPr="005B05C8">
        <w:rPr>
          <w:rFonts w:ascii="Verdana" w:hAnsi="Verdana"/>
          <w:color w:val="auto"/>
          <w:sz w:val="18"/>
          <w:szCs w:val="18"/>
          <w:lang w:val="en-US"/>
        </w:rPr>
        <w:t>shall</w:t>
      </w:r>
      <w:r w:rsidR="008E2798" w:rsidRPr="005B05C8">
        <w:rPr>
          <w:rFonts w:ascii="Verdana" w:hAnsi="Verdana"/>
          <w:color w:val="auto"/>
          <w:sz w:val="18"/>
          <w:szCs w:val="18"/>
          <w:lang w:val="en-US"/>
        </w:rPr>
        <w:t xml:space="preserve"> </w:t>
      </w:r>
      <w:r w:rsidR="00803DC2" w:rsidRPr="005B05C8">
        <w:rPr>
          <w:rFonts w:ascii="Verdana" w:hAnsi="Verdana"/>
          <w:color w:val="auto"/>
          <w:sz w:val="18"/>
          <w:szCs w:val="18"/>
          <w:lang w:val="en-US"/>
        </w:rPr>
        <w:t xml:space="preserve">carry </w:t>
      </w:r>
      <w:r w:rsidR="004D7111" w:rsidRPr="005B05C8">
        <w:rPr>
          <w:rFonts w:ascii="Verdana" w:hAnsi="Verdana"/>
          <w:color w:val="auto"/>
          <w:sz w:val="18"/>
          <w:szCs w:val="18"/>
          <w:lang w:val="en-US"/>
        </w:rPr>
        <w:t xml:space="preserve">out </w:t>
      </w:r>
      <w:r w:rsidR="00634662" w:rsidRPr="005B05C8">
        <w:rPr>
          <w:rFonts w:ascii="Verdana" w:hAnsi="Verdana"/>
          <w:color w:val="auto"/>
          <w:sz w:val="18"/>
          <w:szCs w:val="18"/>
          <w:lang w:val="en-US"/>
        </w:rPr>
        <w:t xml:space="preserve">and evident </w:t>
      </w:r>
      <w:r w:rsidR="00803DC2" w:rsidRPr="005B05C8">
        <w:rPr>
          <w:rFonts w:ascii="Verdana" w:hAnsi="Verdana"/>
          <w:color w:val="auto"/>
          <w:sz w:val="18"/>
          <w:szCs w:val="18"/>
          <w:lang w:val="en-US"/>
        </w:rPr>
        <w:t xml:space="preserve">a risk assessment </w:t>
      </w:r>
      <w:r w:rsidR="00815187" w:rsidRPr="005B05C8">
        <w:rPr>
          <w:rFonts w:ascii="Verdana" w:hAnsi="Verdana"/>
          <w:color w:val="auto"/>
          <w:sz w:val="18"/>
          <w:szCs w:val="18"/>
          <w:lang w:val="en-US"/>
        </w:rPr>
        <w:t>form</w:t>
      </w:r>
      <w:r w:rsidR="008B2EF0" w:rsidRPr="005B05C8">
        <w:rPr>
          <w:rFonts w:ascii="Verdana" w:hAnsi="Verdana"/>
          <w:color w:val="auto"/>
          <w:sz w:val="18"/>
          <w:szCs w:val="18"/>
          <w:lang w:val="en-US"/>
        </w:rPr>
        <w:t xml:space="preserve"> </w:t>
      </w:r>
      <w:r w:rsidR="00803DC2" w:rsidRPr="005B05C8">
        <w:rPr>
          <w:rFonts w:ascii="Verdana" w:hAnsi="Verdana"/>
          <w:color w:val="auto"/>
          <w:sz w:val="18"/>
          <w:szCs w:val="18"/>
          <w:lang w:val="en-US"/>
        </w:rPr>
        <w:t xml:space="preserve">and then implement measures to mitigate the identified risks. </w:t>
      </w:r>
    </w:p>
    <w:p w14:paraId="55A5BF8F" w14:textId="77777777" w:rsidR="00803DC2" w:rsidRPr="005B05C8" w:rsidRDefault="00803DC2" w:rsidP="001230E7">
      <w:pPr>
        <w:jc w:val="both"/>
        <w:rPr>
          <w:rFonts w:ascii="Verdana" w:hAnsi="Verdana"/>
          <w:sz w:val="18"/>
          <w:szCs w:val="18"/>
          <w:lang w:val="en-US"/>
        </w:rPr>
      </w:pPr>
    </w:p>
    <w:p w14:paraId="52B2C264" w14:textId="77777777"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Describe in more detail, if any, the regulation of the responsibilities of the parties in the context of compliance with Articles 24, 25 and 32 of the Data Protection Regulation - in particular if responsibilities are shared between the parties</w:t>
      </w:r>
      <w:r w:rsidRPr="005B05C8">
        <w:rPr>
          <w:rFonts w:ascii="Verdana" w:hAnsi="Verdana"/>
          <w:color w:val="auto"/>
          <w:sz w:val="18"/>
          <w:szCs w:val="18"/>
          <w:lang w:val="en-US"/>
        </w:rPr>
        <w:t xml:space="preserve">]. </w:t>
      </w:r>
    </w:p>
    <w:p w14:paraId="2ED85052" w14:textId="77777777" w:rsidR="00803DC2" w:rsidRPr="005B05C8" w:rsidRDefault="00803DC2" w:rsidP="001230E7">
      <w:pPr>
        <w:jc w:val="both"/>
        <w:rPr>
          <w:rFonts w:ascii="Verdana" w:hAnsi="Verdana"/>
          <w:sz w:val="18"/>
          <w:szCs w:val="18"/>
          <w:lang w:val="en-US"/>
        </w:rPr>
      </w:pPr>
    </w:p>
    <w:p w14:paraId="3B8E1309" w14:textId="77777777" w:rsidR="00803DC2" w:rsidRPr="005B05C8" w:rsidRDefault="00793A47"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00803DC2" w:rsidRPr="005B05C8">
        <w:rPr>
          <w:rFonts w:ascii="Verdana" w:hAnsi="Verdana"/>
          <w:color w:val="auto"/>
          <w:sz w:val="18"/>
          <w:szCs w:val="18"/>
          <w:shd w:val="clear" w:color="auto" w:fill="D0CECE" w:themeFill="background2" w:themeFillShade="E6"/>
          <w:lang w:val="en-US"/>
        </w:rPr>
        <w:t>Describe in more detail, if any, the regulation of the responsibilities of the parties to document compliance with the requirements of Articles 24, 25 or 32 of the GDPR</w:t>
      </w:r>
      <w:r w:rsidR="00803DC2" w:rsidRPr="005B05C8">
        <w:rPr>
          <w:rFonts w:ascii="Verdana" w:hAnsi="Verdana"/>
          <w:color w:val="auto"/>
          <w:sz w:val="18"/>
          <w:szCs w:val="18"/>
          <w:lang w:val="en-US"/>
        </w:rPr>
        <w:t xml:space="preserve">]. </w:t>
      </w:r>
    </w:p>
    <w:p w14:paraId="547D116A" w14:textId="77777777" w:rsidR="006A3F0A" w:rsidRPr="005B05C8" w:rsidRDefault="006A3F0A" w:rsidP="001230E7">
      <w:pPr>
        <w:jc w:val="both"/>
        <w:rPr>
          <w:rFonts w:ascii="Verdana" w:hAnsi="Verdana"/>
          <w:b/>
          <w:sz w:val="18"/>
          <w:szCs w:val="18"/>
          <w:lang w:val="en-US"/>
        </w:rPr>
      </w:pPr>
    </w:p>
    <w:p w14:paraId="5D1204D8" w14:textId="77777777" w:rsidR="00803DC2" w:rsidRPr="005B05C8" w:rsidRDefault="00803DC2"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t>Use of data processors and sub-processors</w:t>
      </w:r>
    </w:p>
    <w:p w14:paraId="1750BD8B" w14:textId="77777777" w:rsidR="00793A47" w:rsidRPr="005B05C8" w:rsidRDefault="00793A47" w:rsidP="001230E7">
      <w:pPr>
        <w:jc w:val="both"/>
        <w:rPr>
          <w:rFonts w:ascii="Verdana" w:hAnsi="Verdana"/>
          <w:sz w:val="18"/>
          <w:szCs w:val="18"/>
          <w:lang w:val="en-US"/>
        </w:rPr>
      </w:pPr>
    </w:p>
    <w:p w14:paraId="0F8446A1" w14:textId="77777777" w:rsidR="00803DC2" w:rsidRPr="005B05C8" w:rsidRDefault="00832143"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are [</w:t>
      </w:r>
      <w:r w:rsidR="00803DC2" w:rsidRPr="005B05C8">
        <w:rPr>
          <w:rFonts w:ascii="Verdana" w:hAnsi="Verdana"/>
          <w:color w:val="auto"/>
          <w:sz w:val="18"/>
          <w:szCs w:val="18"/>
          <w:shd w:val="clear" w:color="auto" w:fill="D0CECE" w:themeFill="background2" w:themeFillShade="E6"/>
          <w:lang w:val="en-US"/>
        </w:rPr>
        <w:t>entitled/not entitled</w:t>
      </w:r>
      <w:r w:rsidR="00803DC2" w:rsidRPr="005B05C8">
        <w:rPr>
          <w:rFonts w:ascii="Verdana" w:hAnsi="Verdana"/>
          <w:color w:val="auto"/>
          <w:sz w:val="18"/>
          <w:szCs w:val="18"/>
          <w:lang w:val="en-US"/>
        </w:rPr>
        <w:t xml:space="preserve">] to use processors and/or any sub-processors in connection with the joint processing operation. </w:t>
      </w:r>
    </w:p>
    <w:p w14:paraId="60964CC1" w14:textId="77777777" w:rsidR="00803DC2" w:rsidRPr="005B05C8" w:rsidRDefault="00803DC2" w:rsidP="001230E7">
      <w:pPr>
        <w:jc w:val="both"/>
        <w:rPr>
          <w:rFonts w:ascii="Verdana" w:hAnsi="Verdana"/>
          <w:sz w:val="18"/>
          <w:szCs w:val="18"/>
          <w:lang w:val="en-US"/>
        </w:rPr>
      </w:pPr>
    </w:p>
    <w:p w14:paraId="010B5FC9" w14:textId="7317C234"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In the event of the use of proc</w:t>
      </w:r>
      <w:r w:rsidR="00832143" w:rsidRPr="005B05C8">
        <w:rPr>
          <w:rFonts w:ascii="Verdana" w:hAnsi="Verdana"/>
          <w:color w:val="auto"/>
          <w:sz w:val="18"/>
          <w:szCs w:val="18"/>
          <w:lang w:val="en-US"/>
        </w:rPr>
        <w:t>essors and/or sub-processors, [</w:t>
      </w:r>
      <w:r w:rsidR="00832143" w:rsidRPr="005B05C8">
        <w:rPr>
          <w:rFonts w:ascii="Verdana" w:hAnsi="Verdana"/>
          <w:color w:val="auto"/>
          <w:sz w:val="18"/>
          <w:szCs w:val="18"/>
          <w:shd w:val="clear" w:color="auto" w:fill="D0CECE" w:themeFill="background2" w:themeFillShade="E6"/>
          <w:lang w:val="en-US"/>
        </w:rPr>
        <w:t>Data controller 1/Data c</w:t>
      </w:r>
      <w:r w:rsidRPr="005B05C8">
        <w:rPr>
          <w:rFonts w:ascii="Verdana" w:hAnsi="Verdana"/>
          <w:color w:val="auto"/>
          <w:sz w:val="18"/>
          <w:szCs w:val="18"/>
          <w:shd w:val="clear" w:color="auto" w:fill="D0CECE" w:themeFill="background2" w:themeFillShade="E6"/>
          <w:lang w:val="en-US"/>
        </w:rPr>
        <w:t>ontroller 2/Both Parties</w:t>
      </w:r>
      <w:r w:rsidRPr="005B05C8">
        <w:rPr>
          <w:rFonts w:ascii="Verdana" w:hAnsi="Verdana"/>
          <w:color w:val="auto"/>
          <w:sz w:val="18"/>
          <w:szCs w:val="18"/>
          <w:lang w:val="en-US"/>
        </w:rPr>
        <w:t xml:space="preserve">] shall be responsible for complying with the requirements of Article 28 of the </w:t>
      </w:r>
      <w:r w:rsidR="00EA553A" w:rsidRPr="005B05C8">
        <w:rPr>
          <w:rFonts w:ascii="Verdana" w:hAnsi="Verdana"/>
          <w:color w:val="auto"/>
          <w:sz w:val="18"/>
          <w:szCs w:val="18"/>
          <w:lang w:val="en-US"/>
        </w:rPr>
        <w:t xml:space="preserve">General </w:t>
      </w:r>
      <w:r w:rsidRPr="005B05C8">
        <w:rPr>
          <w:rFonts w:ascii="Verdana" w:hAnsi="Verdana"/>
          <w:color w:val="auto"/>
          <w:sz w:val="18"/>
          <w:szCs w:val="18"/>
          <w:lang w:val="en-US"/>
        </w:rPr>
        <w:t>Data Protection Regulation. Accordingly, [</w:t>
      </w:r>
      <w:r w:rsidR="00832143" w:rsidRPr="005B05C8">
        <w:rPr>
          <w:rFonts w:ascii="Verdana" w:hAnsi="Verdana"/>
          <w:color w:val="auto"/>
          <w:sz w:val="18"/>
          <w:szCs w:val="18"/>
          <w:shd w:val="clear" w:color="auto" w:fill="D0CECE" w:themeFill="background2" w:themeFillShade="E6"/>
          <w:lang w:val="en-US"/>
        </w:rPr>
        <w:t>Data controller 1/Data c</w:t>
      </w:r>
      <w:r w:rsidRPr="005B05C8">
        <w:rPr>
          <w:rFonts w:ascii="Verdana" w:hAnsi="Verdana"/>
          <w:color w:val="auto"/>
          <w:sz w:val="18"/>
          <w:szCs w:val="18"/>
          <w:shd w:val="clear" w:color="auto" w:fill="D0CECE" w:themeFill="background2" w:themeFillShade="E6"/>
          <w:lang w:val="en-US"/>
        </w:rPr>
        <w:t>ontroller 2/Both Parties</w:t>
      </w:r>
      <w:r w:rsidRPr="005B05C8">
        <w:rPr>
          <w:rFonts w:ascii="Verdana" w:hAnsi="Verdana"/>
          <w:color w:val="auto"/>
          <w:sz w:val="18"/>
          <w:szCs w:val="18"/>
          <w:lang w:val="en-US"/>
        </w:rPr>
        <w:t>] shall, inter alia:</w:t>
      </w:r>
    </w:p>
    <w:p w14:paraId="2C664310" w14:textId="77777777" w:rsidR="00793A47" w:rsidRPr="005B05C8" w:rsidRDefault="00793A47" w:rsidP="001230E7">
      <w:pPr>
        <w:jc w:val="both"/>
        <w:rPr>
          <w:rFonts w:ascii="Verdana" w:hAnsi="Verdana"/>
          <w:sz w:val="18"/>
          <w:szCs w:val="18"/>
          <w:lang w:val="en-US"/>
        </w:rPr>
      </w:pPr>
    </w:p>
    <w:p w14:paraId="6A279A9F" w14:textId="182AF616" w:rsidR="00793A47" w:rsidRPr="005B05C8" w:rsidRDefault="00803DC2" w:rsidP="001230E7">
      <w:pPr>
        <w:pStyle w:val="Listeafsnit"/>
        <w:numPr>
          <w:ilvl w:val="0"/>
          <w:numId w:val="5"/>
        </w:numPr>
        <w:jc w:val="both"/>
        <w:rPr>
          <w:rFonts w:ascii="Verdana" w:hAnsi="Verdana"/>
          <w:sz w:val="18"/>
          <w:szCs w:val="18"/>
          <w:lang w:val="en-US"/>
        </w:rPr>
      </w:pPr>
      <w:r w:rsidRPr="005B05C8">
        <w:rPr>
          <w:rFonts w:ascii="Verdana" w:hAnsi="Verdana"/>
          <w:sz w:val="18"/>
          <w:szCs w:val="18"/>
          <w:lang w:val="en-US"/>
        </w:rPr>
        <w:lastRenderedPageBreak/>
        <w:t>use only processors that can provide the necessary guarantees that they implement appropr</w:t>
      </w:r>
      <w:r w:rsidR="00832143" w:rsidRPr="005B05C8">
        <w:rPr>
          <w:rFonts w:ascii="Verdana" w:hAnsi="Verdana"/>
          <w:sz w:val="18"/>
          <w:szCs w:val="18"/>
          <w:lang w:val="en-US"/>
        </w:rPr>
        <w:t>iate technical and organiz</w:t>
      </w:r>
      <w:r w:rsidRPr="005B05C8">
        <w:rPr>
          <w:rFonts w:ascii="Verdana" w:hAnsi="Verdana"/>
          <w:sz w:val="18"/>
          <w:szCs w:val="18"/>
          <w:lang w:val="en-US"/>
        </w:rPr>
        <w:t>ational measures in such a way as to ensure that processing complies with the requirements of this Regulation and safeguards the rights of the data subject,</w:t>
      </w:r>
    </w:p>
    <w:p w14:paraId="0C63BAFE" w14:textId="77777777" w:rsidR="00793A47" w:rsidRPr="005B05C8" w:rsidRDefault="00793A47" w:rsidP="001230E7">
      <w:pPr>
        <w:pStyle w:val="Listeafsnit"/>
        <w:jc w:val="both"/>
        <w:rPr>
          <w:rFonts w:ascii="Verdana" w:hAnsi="Verdana"/>
          <w:sz w:val="18"/>
          <w:szCs w:val="18"/>
          <w:lang w:val="en-US"/>
        </w:rPr>
      </w:pPr>
    </w:p>
    <w:p w14:paraId="69094962" w14:textId="16E7FED8" w:rsidR="00793A47" w:rsidRPr="005B05C8" w:rsidRDefault="00803DC2" w:rsidP="001230E7">
      <w:pPr>
        <w:pStyle w:val="Listeafsnit"/>
        <w:numPr>
          <w:ilvl w:val="0"/>
          <w:numId w:val="5"/>
        </w:numPr>
        <w:jc w:val="both"/>
        <w:rPr>
          <w:rFonts w:ascii="Verdana" w:hAnsi="Verdana"/>
          <w:sz w:val="18"/>
          <w:szCs w:val="18"/>
          <w:lang w:val="en-US"/>
        </w:rPr>
      </w:pPr>
      <w:r w:rsidRPr="005B05C8">
        <w:rPr>
          <w:rFonts w:ascii="Verdana" w:hAnsi="Verdana"/>
          <w:sz w:val="18"/>
          <w:szCs w:val="18"/>
          <w:lang w:val="en-US"/>
        </w:rPr>
        <w:t xml:space="preserve">ensure that a valid data processing </w:t>
      </w:r>
      <w:r w:rsidR="00554EA8">
        <w:rPr>
          <w:rFonts w:ascii="Verdana" w:hAnsi="Verdana"/>
          <w:sz w:val="18"/>
          <w:szCs w:val="18"/>
          <w:lang w:val="en-US"/>
        </w:rPr>
        <w:t>arrangement</w:t>
      </w:r>
      <w:r w:rsidR="00832143" w:rsidRPr="005B05C8">
        <w:rPr>
          <w:rFonts w:ascii="Verdana" w:hAnsi="Verdana"/>
          <w:sz w:val="18"/>
          <w:szCs w:val="18"/>
          <w:lang w:val="en-US"/>
        </w:rPr>
        <w:t xml:space="preserve"> is in place between [</w:t>
      </w:r>
      <w:r w:rsidR="00832143" w:rsidRPr="005B05C8">
        <w:rPr>
          <w:rFonts w:ascii="Verdana" w:hAnsi="Verdana"/>
          <w:sz w:val="18"/>
          <w:szCs w:val="18"/>
          <w:shd w:val="clear" w:color="auto" w:fill="D0CECE" w:themeFill="background2" w:themeFillShade="E6"/>
          <w:lang w:val="en-US"/>
        </w:rPr>
        <w:t>Data controller 1/Data c</w:t>
      </w:r>
      <w:r w:rsidRPr="005B05C8">
        <w:rPr>
          <w:rFonts w:ascii="Verdana" w:hAnsi="Verdana"/>
          <w:sz w:val="18"/>
          <w:szCs w:val="18"/>
          <w:shd w:val="clear" w:color="auto" w:fill="D0CECE" w:themeFill="background2" w:themeFillShade="E6"/>
          <w:lang w:val="en-US"/>
        </w:rPr>
        <w:t>ontroller 2/Party</w:t>
      </w:r>
      <w:r w:rsidRPr="005B05C8">
        <w:rPr>
          <w:rFonts w:ascii="Verdana" w:hAnsi="Verdana"/>
          <w:sz w:val="18"/>
          <w:szCs w:val="18"/>
          <w:lang w:val="en-US"/>
        </w:rPr>
        <w:t xml:space="preserve">] and the processor; and </w:t>
      </w:r>
    </w:p>
    <w:p w14:paraId="24512DC3" w14:textId="77777777" w:rsidR="00793A47" w:rsidRPr="005B05C8" w:rsidRDefault="00793A47" w:rsidP="001230E7">
      <w:pPr>
        <w:pStyle w:val="Listeafsnit"/>
        <w:jc w:val="both"/>
        <w:rPr>
          <w:rFonts w:ascii="Verdana" w:hAnsi="Verdana"/>
          <w:sz w:val="18"/>
          <w:szCs w:val="18"/>
          <w:lang w:val="en-US"/>
        </w:rPr>
      </w:pPr>
    </w:p>
    <w:p w14:paraId="595560AA" w14:textId="376EA120" w:rsidR="00803DC2" w:rsidRPr="005B05C8" w:rsidRDefault="00803DC2" w:rsidP="001230E7">
      <w:pPr>
        <w:pStyle w:val="Listeafsnit"/>
        <w:numPr>
          <w:ilvl w:val="0"/>
          <w:numId w:val="5"/>
        </w:numPr>
        <w:jc w:val="both"/>
        <w:rPr>
          <w:rFonts w:ascii="Verdana" w:hAnsi="Verdana"/>
          <w:sz w:val="18"/>
          <w:szCs w:val="18"/>
          <w:lang w:val="en-US"/>
        </w:rPr>
      </w:pPr>
      <w:r w:rsidRPr="005B05C8">
        <w:rPr>
          <w:rFonts w:ascii="Verdana" w:hAnsi="Verdana"/>
          <w:sz w:val="18"/>
          <w:szCs w:val="18"/>
          <w:lang w:val="en-US"/>
        </w:rPr>
        <w:t xml:space="preserve">ensure that there is a valid sub-processor </w:t>
      </w:r>
      <w:r w:rsidR="00554EA8">
        <w:rPr>
          <w:rFonts w:ascii="Verdana" w:hAnsi="Verdana"/>
          <w:sz w:val="18"/>
          <w:szCs w:val="18"/>
          <w:lang w:val="en-US"/>
        </w:rPr>
        <w:t>arrangement</w:t>
      </w:r>
      <w:r w:rsidRPr="005B05C8">
        <w:rPr>
          <w:rFonts w:ascii="Verdana" w:hAnsi="Verdana"/>
          <w:sz w:val="18"/>
          <w:szCs w:val="18"/>
          <w:lang w:val="en-US"/>
        </w:rPr>
        <w:t xml:space="preserve"> between the processor and any sub-processor.</w:t>
      </w:r>
    </w:p>
    <w:p w14:paraId="3B6A36E5" w14:textId="77777777" w:rsidR="00803DC2" w:rsidRPr="005B05C8" w:rsidRDefault="00803DC2" w:rsidP="001230E7">
      <w:pPr>
        <w:jc w:val="both"/>
        <w:rPr>
          <w:rFonts w:ascii="Verdana" w:hAnsi="Verdana"/>
          <w:sz w:val="18"/>
          <w:szCs w:val="18"/>
          <w:lang w:val="en-US"/>
        </w:rPr>
      </w:pPr>
    </w:p>
    <w:p w14:paraId="74C8C090" w14:textId="19D3523E" w:rsidR="00803DC2" w:rsidRPr="005B05C8" w:rsidRDefault="00832143"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shall be informed, upon request, whether the data </w:t>
      </w:r>
      <w:r w:rsidR="00EA553A" w:rsidRPr="005B05C8">
        <w:rPr>
          <w:rFonts w:ascii="Verdana" w:hAnsi="Verdana"/>
          <w:color w:val="auto"/>
          <w:sz w:val="18"/>
          <w:szCs w:val="18"/>
          <w:lang w:val="en-US"/>
        </w:rPr>
        <w:t>is</w:t>
      </w:r>
      <w:r w:rsidR="00803DC2" w:rsidRPr="005B05C8">
        <w:rPr>
          <w:rFonts w:ascii="Verdana" w:hAnsi="Verdana"/>
          <w:color w:val="auto"/>
          <w:sz w:val="18"/>
          <w:szCs w:val="18"/>
          <w:lang w:val="en-US"/>
        </w:rPr>
        <w:t xml:space="preserve"> processed by process</w:t>
      </w:r>
      <w:r w:rsidRPr="005B05C8">
        <w:rPr>
          <w:rFonts w:ascii="Verdana" w:hAnsi="Verdana"/>
          <w:color w:val="auto"/>
          <w:sz w:val="18"/>
          <w:szCs w:val="18"/>
          <w:lang w:val="en-US"/>
        </w:rPr>
        <w:t>ors and</w:t>
      </w:r>
      <w:r w:rsidR="00EA553A" w:rsidRPr="005B05C8">
        <w:rPr>
          <w:rFonts w:ascii="Verdana" w:hAnsi="Verdana"/>
          <w:color w:val="auto"/>
          <w:sz w:val="18"/>
          <w:szCs w:val="18"/>
          <w:lang w:val="en-US"/>
        </w:rPr>
        <w:t xml:space="preserve">, where applicable, </w:t>
      </w:r>
      <w:r w:rsidRPr="005B05C8">
        <w:rPr>
          <w:rFonts w:ascii="Verdana" w:hAnsi="Verdana"/>
          <w:color w:val="auto"/>
          <w:sz w:val="18"/>
          <w:szCs w:val="18"/>
          <w:lang w:val="en-US"/>
        </w:rPr>
        <w:t>sub-processors of [</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2/Other Party</w:t>
      </w:r>
      <w:r w:rsidR="00803DC2" w:rsidRPr="005B05C8">
        <w:rPr>
          <w:rFonts w:ascii="Verdana" w:hAnsi="Verdana"/>
          <w:color w:val="auto"/>
          <w:sz w:val="18"/>
          <w:szCs w:val="18"/>
          <w:lang w:val="en-US"/>
        </w:rPr>
        <w:t xml:space="preserve">]. </w:t>
      </w:r>
    </w:p>
    <w:p w14:paraId="54903831" w14:textId="77777777" w:rsidR="00793A47" w:rsidRPr="005B05C8" w:rsidRDefault="00793A47" w:rsidP="001230E7">
      <w:pPr>
        <w:jc w:val="both"/>
        <w:rPr>
          <w:rFonts w:ascii="Verdana" w:hAnsi="Verdana"/>
          <w:sz w:val="18"/>
          <w:szCs w:val="18"/>
          <w:lang w:val="en-US"/>
        </w:rPr>
      </w:pPr>
    </w:p>
    <w:p w14:paraId="3BC88E96" w14:textId="385C6039"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 xml:space="preserve">If </w:t>
      </w:r>
      <w:r w:rsidR="00EA553A" w:rsidRPr="005B05C8">
        <w:rPr>
          <w:rFonts w:ascii="Verdana" w:hAnsi="Verdana"/>
          <w:color w:val="auto"/>
          <w:sz w:val="18"/>
          <w:szCs w:val="18"/>
          <w:lang w:val="en-US"/>
        </w:rPr>
        <w:t>processors process the data</w:t>
      </w:r>
      <w:r w:rsidRPr="005B05C8">
        <w:rPr>
          <w:rFonts w:ascii="Verdana" w:hAnsi="Verdana"/>
          <w:color w:val="auto"/>
          <w:sz w:val="18"/>
          <w:szCs w:val="18"/>
          <w:lang w:val="en-US"/>
        </w:rPr>
        <w:t xml:space="preserve"> and, where ap</w:t>
      </w:r>
      <w:r w:rsidR="00EA553A" w:rsidRPr="005B05C8">
        <w:rPr>
          <w:rFonts w:ascii="Verdana" w:hAnsi="Verdana"/>
          <w:color w:val="auto"/>
          <w:sz w:val="18"/>
          <w:szCs w:val="18"/>
          <w:lang w:val="en-US"/>
        </w:rPr>
        <w:t xml:space="preserve">plicable, sub-processors, </w:t>
      </w:r>
      <w:r w:rsidR="008E4C27" w:rsidRPr="005B05C8">
        <w:rPr>
          <w:rFonts w:ascii="Verdana" w:hAnsi="Verdana"/>
          <w:color w:val="auto"/>
          <w:sz w:val="18"/>
          <w:szCs w:val="18"/>
          <w:lang w:val="en-US"/>
        </w:rPr>
        <w:t>[</w:t>
      </w:r>
      <w:r w:rsidR="008E4C27" w:rsidRPr="005B05C8">
        <w:rPr>
          <w:rFonts w:ascii="Verdana" w:hAnsi="Verdana"/>
          <w:color w:val="auto"/>
          <w:sz w:val="18"/>
          <w:szCs w:val="18"/>
          <w:shd w:val="clear" w:color="auto" w:fill="D0CECE" w:themeFill="background2" w:themeFillShade="E6"/>
          <w:lang w:val="en-US"/>
        </w:rPr>
        <w:t>Data c</w:t>
      </w:r>
      <w:r w:rsidRPr="005B05C8">
        <w:rPr>
          <w:rFonts w:ascii="Verdana" w:hAnsi="Verdana"/>
          <w:color w:val="auto"/>
          <w:sz w:val="18"/>
          <w:szCs w:val="18"/>
          <w:shd w:val="clear" w:color="auto" w:fill="D0CECE" w:themeFill="background2" w:themeFillShade="E6"/>
          <w:lang w:val="en-US"/>
        </w:rPr>
        <w:t>ontr</w:t>
      </w:r>
      <w:r w:rsidR="008E4C27" w:rsidRPr="005B05C8">
        <w:rPr>
          <w:rFonts w:ascii="Verdana" w:hAnsi="Verdana"/>
          <w:color w:val="auto"/>
          <w:sz w:val="18"/>
          <w:szCs w:val="18"/>
          <w:shd w:val="clear" w:color="auto" w:fill="D0CECE" w:themeFill="background2" w:themeFillShade="E6"/>
          <w:lang w:val="en-US"/>
        </w:rPr>
        <w:t>oller 1/Data c</w:t>
      </w:r>
      <w:r w:rsidRPr="005B05C8">
        <w:rPr>
          <w:rFonts w:ascii="Verdana" w:hAnsi="Verdana"/>
          <w:color w:val="auto"/>
          <w:sz w:val="18"/>
          <w:szCs w:val="18"/>
          <w:shd w:val="clear" w:color="auto" w:fill="D0CECE" w:themeFill="background2" w:themeFillShade="E6"/>
          <w:lang w:val="en-US"/>
        </w:rPr>
        <w:t>ontroller 2/ Parties</w:t>
      </w:r>
      <w:r w:rsidRPr="005B05C8">
        <w:rPr>
          <w:rFonts w:ascii="Verdana" w:hAnsi="Verdana"/>
          <w:color w:val="auto"/>
          <w:sz w:val="18"/>
          <w:szCs w:val="18"/>
          <w:lang w:val="en-US"/>
        </w:rPr>
        <w:t xml:space="preserve">] shall be informed, upon request, of the content </w:t>
      </w:r>
      <w:r w:rsidR="008E4C27" w:rsidRPr="005B05C8">
        <w:rPr>
          <w:rFonts w:ascii="Verdana" w:hAnsi="Verdana"/>
          <w:color w:val="auto"/>
          <w:sz w:val="18"/>
          <w:szCs w:val="18"/>
          <w:lang w:val="en-US"/>
        </w:rPr>
        <w:t xml:space="preserve">of the </w:t>
      </w:r>
      <w:r w:rsidR="00554EA8">
        <w:rPr>
          <w:rFonts w:ascii="Verdana" w:hAnsi="Verdana"/>
          <w:color w:val="auto"/>
          <w:sz w:val="18"/>
          <w:szCs w:val="18"/>
          <w:lang w:val="en-US"/>
        </w:rPr>
        <w:t>arrangements</w:t>
      </w:r>
      <w:r w:rsidR="008E4C27" w:rsidRPr="005B05C8">
        <w:rPr>
          <w:rFonts w:ascii="Verdana" w:hAnsi="Verdana"/>
          <w:color w:val="auto"/>
          <w:sz w:val="18"/>
          <w:szCs w:val="18"/>
          <w:lang w:val="en-US"/>
        </w:rPr>
        <w:t xml:space="preserve"> between [</w:t>
      </w:r>
      <w:r w:rsidR="008E4C27" w:rsidRPr="005B05C8">
        <w:rPr>
          <w:rFonts w:ascii="Verdana" w:hAnsi="Verdana"/>
          <w:color w:val="auto"/>
          <w:sz w:val="18"/>
          <w:szCs w:val="18"/>
          <w:shd w:val="clear" w:color="auto" w:fill="D0CECE" w:themeFill="background2" w:themeFillShade="E6"/>
          <w:lang w:val="en-US"/>
        </w:rPr>
        <w:t>Data controller 1/Data c</w:t>
      </w:r>
      <w:r w:rsidR="003D3A91">
        <w:rPr>
          <w:rFonts w:ascii="Verdana" w:hAnsi="Verdana"/>
          <w:color w:val="auto"/>
          <w:sz w:val="18"/>
          <w:szCs w:val="18"/>
          <w:shd w:val="clear" w:color="auto" w:fill="D0CECE" w:themeFill="background2" w:themeFillShade="E6"/>
          <w:lang w:val="en-US"/>
        </w:rPr>
        <w:t>ontroller 2/</w:t>
      </w:r>
      <w:r w:rsidRPr="005B05C8">
        <w:rPr>
          <w:rFonts w:ascii="Verdana" w:hAnsi="Verdana"/>
          <w:color w:val="auto"/>
          <w:sz w:val="18"/>
          <w:szCs w:val="18"/>
          <w:shd w:val="clear" w:color="auto" w:fill="D0CECE" w:themeFill="background2" w:themeFillShade="E6"/>
          <w:lang w:val="en-US"/>
        </w:rPr>
        <w:t>Parties</w:t>
      </w:r>
      <w:r w:rsidRPr="005B05C8">
        <w:rPr>
          <w:rFonts w:ascii="Verdana" w:hAnsi="Verdana"/>
          <w:color w:val="auto"/>
          <w:sz w:val="18"/>
          <w:szCs w:val="18"/>
          <w:lang w:val="en-US"/>
        </w:rPr>
        <w:t xml:space="preserve">] and the processor/sub-processor. </w:t>
      </w:r>
    </w:p>
    <w:p w14:paraId="1812E1B8" w14:textId="77777777" w:rsidR="00803DC2" w:rsidRPr="005B05C8" w:rsidRDefault="00803DC2" w:rsidP="001230E7">
      <w:pPr>
        <w:jc w:val="both"/>
        <w:rPr>
          <w:rFonts w:ascii="Verdana" w:hAnsi="Verdana"/>
          <w:sz w:val="18"/>
          <w:szCs w:val="18"/>
          <w:lang w:val="en-US"/>
        </w:rPr>
      </w:pPr>
    </w:p>
    <w:p w14:paraId="2769FF6D" w14:textId="197DD1B1" w:rsidR="00803DC2" w:rsidRPr="005B05C8" w:rsidRDefault="00AD14EF"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t xml:space="preserve">Records of processing activities </w:t>
      </w:r>
    </w:p>
    <w:p w14:paraId="2878B930" w14:textId="77777777" w:rsidR="00803DC2" w:rsidRPr="005B05C8" w:rsidRDefault="00803DC2" w:rsidP="001230E7">
      <w:pPr>
        <w:jc w:val="both"/>
        <w:rPr>
          <w:rFonts w:ascii="Verdana" w:hAnsi="Verdana"/>
          <w:sz w:val="18"/>
          <w:szCs w:val="18"/>
          <w:lang w:val="en-US"/>
        </w:rPr>
      </w:pPr>
    </w:p>
    <w:p w14:paraId="3A652FF1" w14:textId="3EA50BEB" w:rsidR="00803DC2" w:rsidRPr="005B05C8" w:rsidRDefault="008E4C27"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shall be responsible for complying with the requirement of Article 30 of the </w:t>
      </w:r>
      <w:r w:rsidR="00AD14EF" w:rsidRPr="005B05C8">
        <w:rPr>
          <w:rFonts w:ascii="Verdana" w:hAnsi="Verdana"/>
          <w:color w:val="auto"/>
          <w:sz w:val="18"/>
          <w:szCs w:val="18"/>
          <w:lang w:val="en-US"/>
        </w:rPr>
        <w:t xml:space="preserve">General </w:t>
      </w:r>
      <w:r w:rsidR="00803DC2" w:rsidRPr="005B05C8">
        <w:rPr>
          <w:rFonts w:ascii="Verdana" w:hAnsi="Verdana"/>
          <w:color w:val="auto"/>
          <w:sz w:val="18"/>
          <w:szCs w:val="18"/>
          <w:lang w:val="en-US"/>
        </w:rPr>
        <w:t xml:space="preserve">Data Protection Regulation on records of processing </w:t>
      </w:r>
      <w:r w:rsidR="00AD14EF" w:rsidRPr="005B05C8">
        <w:rPr>
          <w:rFonts w:ascii="Verdana" w:hAnsi="Verdana"/>
          <w:color w:val="auto"/>
          <w:sz w:val="18"/>
          <w:szCs w:val="18"/>
          <w:lang w:val="en-US"/>
        </w:rPr>
        <w:t>activities</w:t>
      </w:r>
      <w:r w:rsidRPr="005B05C8">
        <w:rPr>
          <w:rFonts w:ascii="Verdana" w:hAnsi="Verdana"/>
          <w:color w:val="auto"/>
          <w:sz w:val="18"/>
          <w:szCs w:val="18"/>
          <w:lang w:val="en-US"/>
        </w:rPr>
        <w:t>. This implies that [</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shall establish </w:t>
      </w:r>
      <w:r w:rsidR="00AD14EF" w:rsidRPr="005B05C8">
        <w:rPr>
          <w:rFonts w:ascii="Verdana" w:hAnsi="Verdana"/>
          <w:color w:val="auto"/>
          <w:sz w:val="18"/>
          <w:szCs w:val="18"/>
          <w:lang w:val="en-US"/>
        </w:rPr>
        <w:t>a record</w:t>
      </w:r>
      <w:r w:rsidR="00803DC2" w:rsidRPr="005B05C8">
        <w:rPr>
          <w:rFonts w:ascii="Verdana" w:hAnsi="Verdana"/>
          <w:color w:val="auto"/>
          <w:sz w:val="18"/>
          <w:szCs w:val="18"/>
          <w:lang w:val="en-US"/>
        </w:rPr>
        <w:t xml:space="preserve"> of the processing </w:t>
      </w:r>
      <w:r w:rsidR="00AD14EF" w:rsidRPr="005B05C8">
        <w:rPr>
          <w:rFonts w:ascii="Verdana" w:hAnsi="Verdana"/>
          <w:color w:val="auto"/>
          <w:sz w:val="18"/>
          <w:szCs w:val="18"/>
          <w:lang w:val="en-US"/>
        </w:rPr>
        <w:t>activities</w:t>
      </w:r>
      <w:r w:rsidR="00803DC2" w:rsidRPr="005B05C8">
        <w:rPr>
          <w:rFonts w:ascii="Verdana" w:hAnsi="Verdana"/>
          <w:color w:val="auto"/>
          <w:sz w:val="18"/>
          <w:szCs w:val="18"/>
          <w:lang w:val="en-US"/>
        </w:rPr>
        <w:t xml:space="preserve"> for which the Parties are joint controllers.  </w:t>
      </w:r>
    </w:p>
    <w:p w14:paraId="56ED11A8" w14:textId="77777777" w:rsidR="00803DC2" w:rsidRPr="005B05C8" w:rsidRDefault="00803DC2" w:rsidP="001230E7">
      <w:pPr>
        <w:jc w:val="both"/>
        <w:rPr>
          <w:rFonts w:ascii="Verdana" w:hAnsi="Verdana"/>
          <w:sz w:val="18"/>
          <w:szCs w:val="18"/>
          <w:lang w:val="en-US"/>
        </w:rPr>
      </w:pPr>
    </w:p>
    <w:p w14:paraId="5FCB4374" w14:textId="32926A29" w:rsidR="00803DC2" w:rsidRPr="005B05C8" w:rsidRDefault="008E4C27"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shall inform [</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2/Other</w:t>
      </w:r>
      <w:r w:rsidR="00803DC2" w:rsidRPr="005B05C8">
        <w:rPr>
          <w:rFonts w:ascii="Verdana" w:hAnsi="Verdana"/>
          <w:color w:val="auto"/>
          <w:sz w:val="18"/>
          <w:szCs w:val="18"/>
          <w:lang w:val="en-US"/>
        </w:rPr>
        <w:t xml:space="preserve">] of the content of the above </w:t>
      </w:r>
      <w:r w:rsidR="00AD14EF" w:rsidRPr="005B05C8">
        <w:rPr>
          <w:rFonts w:ascii="Verdana" w:hAnsi="Verdana"/>
          <w:color w:val="auto"/>
          <w:sz w:val="18"/>
          <w:szCs w:val="18"/>
          <w:lang w:val="en-US"/>
        </w:rPr>
        <w:t>record</w:t>
      </w:r>
      <w:r w:rsidR="00803DC2" w:rsidRPr="005B05C8">
        <w:rPr>
          <w:rFonts w:ascii="Verdana" w:hAnsi="Verdana"/>
          <w:color w:val="auto"/>
          <w:sz w:val="18"/>
          <w:szCs w:val="18"/>
          <w:lang w:val="en-US"/>
        </w:rPr>
        <w:t>.</w:t>
      </w:r>
    </w:p>
    <w:p w14:paraId="13E7A8C9" w14:textId="77777777" w:rsidR="00803DC2" w:rsidRPr="005B05C8" w:rsidRDefault="00803DC2" w:rsidP="001230E7">
      <w:pPr>
        <w:jc w:val="both"/>
        <w:rPr>
          <w:rFonts w:ascii="Verdana" w:hAnsi="Verdana"/>
          <w:sz w:val="18"/>
          <w:szCs w:val="18"/>
          <w:lang w:val="en-US"/>
        </w:rPr>
      </w:pPr>
    </w:p>
    <w:p w14:paraId="3942F339" w14:textId="0FB107EA" w:rsidR="00803DC2" w:rsidRPr="005B05C8" w:rsidRDefault="008E4C27"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w:t>
      </w:r>
      <w:r w:rsidR="00803DC2" w:rsidRPr="005B05C8">
        <w:rPr>
          <w:rFonts w:ascii="Verdana" w:hAnsi="Verdana"/>
          <w:color w:val="auto"/>
          <w:sz w:val="18"/>
          <w:szCs w:val="18"/>
          <w:shd w:val="clear" w:color="auto" w:fill="D0CECE" w:themeFill="background2" w:themeFillShade="E6"/>
          <w:lang w:val="en-US"/>
        </w:rPr>
        <w:t>ontroller 1/Data Controller 2/Both Parties</w:t>
      </w:r>
      <w:r w:rsidR="00803DC2" w:rsidRPr="005B05C8">
        <w:rPr>
          <w:rFonts w:ascii="Verdana" w:hAnsi="Verdana"/>
          <w:color w:val="auto"/>
          <w:sz w:val="18"/>
          <w:szCs w:val="18"/>
          <w:lang w:val="en-US"/>
        </w:rPr>
        <w:t xml:space="preserve">] shall establish - </w:t>
      </w:r>
      <w:r w:rsidR="00AD14EF" w:rsidRPr="005B05C8">
        <w:rPr>
          <w:rFonts w:ascii="Verdana" w:hAnsi="Verdana"/>
          <w:color w:val="auto"/>
          <w:sz w:val="18"/>
          <w:szCs w:val="18"/>
          <w:lang w:val="en-US"/>
        </w:rPr>
        <w:t>based on</w:t>
      </w:r>
      <w:r w:rsidR="00803DC2" w:rsidRPr="005B05C8">
        <w:rPr>
          <w:rFonts w:ascii="Verdana" w:hAnsi="Verdana"/>
          <w:color w:val="auto"/>
          <w:sz w:val="18"/>
          <w:szCs w:val="18"/>
          <w:lang w:val="en-US"/>
        </w:rPr>
        <w:t xml:space="preserve"> </w:t>
      </w:r>
      <w:r w:rsidRPr="005B05C8">
        <w:rPr>
          <w:rFonts w:ascii="Verdana" w:hAnsi="Verdana"/>
          <w:color w:val="auto"/>
          <w:sz w:val="18"/>
          <w:szCs w:val="18"/>
          <w:lang w:val="en-US"/>
        </w:rPr>
        <w:t>the contents of the [</w:t>
      </w:r>
      <w:r w:rsidRPr="005B05C8">
        <w:rPr>
          <w:rFonts w:ascii="Verdana" w:hAnsi="Verdana"/>
          <w:color w:val="auto"/>
          <w:sz w:val="18"/>
          <w:szCs w:val="18"/>
          <w:shd w:val="clear" w:color="auto" w:fill="D0CECE" w:themeFill="background2" w:themeFillShade="E6"/>
          <w:lang w:val="en-US"/>
        </w:rPr>
        <w:t>Data c</w:t>
      </w:r>
      <w:r w:rsidR="00803DC2" w:rsidRPr="005B05C8">
        <w:rPr>
          <w:rFonts w:ascii="Verdana" w:hAnsi="Verdana"/>
          <w:color w:val="auto"/>
          <w:sz w:val="18"/>
          <w:szCs w:val="18"/>
          <w:shd w:val="clear" w:color="auto" w:fill="D0CECE" w:themeFill="background2" w:themeFillShade="E6"/>
          <w:lang w:val="en-US"/>
        </w:rPr>
        <w:t>ontroller 1/Data Controller 2/Other</w:t>
      </w:r>
      <w:r w:rsidR="00803DC2" w:rsidRPr="005B05C8">
        <w:rPr>
          <w:rFonts w:ascii="Verdana" w:hAnsi="Verdana"/>
          <w:color w:val="auto"/>
          <w:sz w:val="18"/>
          <w:szCs w:val="18"/>
          <w:lang w:val="en-US"/>
        </w:rPr>
        <w:t xml:space="preserve">] </w:t>
      </w:r>
      <w:r w:rsidR="00AD14EF" w:rsidRPr="005B05C8">
        <w:rPr>
          <w:rFonts w:ascii="Verdana" w:hAnsi="Verdana"/>
          <w:color w:val="auto"/>
          <w:sz w:val="18"/>
          <w:szCs w:val="18"/>
          <w:lang w:val="en-US"/>
        </w:rPr>
        <w:t>record</w:t>
      </w:r>
      <w:r w:rsidR="00803DC2" w:rsidRPr="005B05C8">
        <w:rPr>
          <w:rFonts w:ascii="Verdana" w:hAnsi="Verdana"/>
          <w:color w:val="auto"/>
          <w:sz w:val="18"/>
          <w:szCs w:val="18"/>
          <w:lang w:val="en-US"/>
        </w:rPr>
        <w:t xml:space="preserve"> - their own </w:t>
      </w:r>
      <w:r w:rsidR="00AD14EF" w:rsidRPr="005B05C8">
        <w:rPr>
          <w:rFonts w:ascii="Verdana" w:hAnsi="Verdana"/>
          <w:color w:val="auto"/>
          <w:sz w:val="18"/>
          <w:szCs w:val="18"/>
          <w:lang w:val="en-US"/>
        </w:rPr>
        <w:t>record</w:t>
      </w:r>
      <w:r w:rsidR="00803DC2" w:rsidRPr="005B05C8">
        <w:rPr>
          <w:rFonts w:ascii="Verdana" w:hAnsi="Verdana"/>
          <w:color w:val="auto"/>
          <w:sz w:val="18"/>
          <w:szCs w:val="18"/>
          <w:lang w:val="en-US"/>
        </w:rPr>
        <w:t xml:space="preserve"> of the processing </w:t>
      </w:r>
      <w:r w:rsidR="00AD14EF" w:rsidRPr="005B05C8">
        <w:rPr>
          <w:rFonts w:ascii="Verdana" w:hAnsi="Verdana"/>
          <w:color w:val="auto"/>
          <w:sz w:val="18"/>
          <w:szCs w:val="18"/>
          <w:lang w:val="en-US"/>
        </w:rPr>
        <w:t>activities</w:t>
      </w:r>
      <w:r w:rsidR="00803DC2" w:rsidRPr="005B05C8">
        <w:rPr>
          <w:rFonts w:ascii="Verdana" w:hAnsi="Verdana"/>
          <w:color w:val="auto"/>
          <w:sz w:val="18"/>
          <w:szCs w:val="18"/>
          <w:lang w:val="en-US"/>
        </w:rPr>
        <w:t xml:space="preserve"> covered by the </w:t>
      </w:r>
      <w:r w:rsidR="00554EA8">
        <w:rPr>
          <w:rFonts w:ascii="Verdana" w:hAnsi="Verdana"/>
          <w:color w:val="auto"/>
          <w:sz w:val="18"/>
          <w:szCs w:val="18"/>
          <w:lang w:val="en-US"/>
        </w:rPr>
        <w:t>arrangement</w:t>
      </w:r>
      <w:r w:rsidR="00803DC2" w:rsidRPr="005B05C8">
        <w:rPr>
          <w:rFonts w:ascii="Verdana" w:hAnsi="Verdana"/>
          <w:color w:val="auto"/>
          <w:sz w:val="18"/>
          <w:szCs w:val="18"/>
          <w:lang w:val="en-US"/>
        </w:rPr>
        <w:t xml:space="preserve">.     </w:t>
      </w:r>
    </w:p>
    <w:p w14:paraId="5879A121" w14:textId="77777777" w:rsidR="00803DC2" w:rsidRPr="005B05C8" w:rsidRDefault="00803DC2" w:rsidP="001230E7">
      <w:pPr>
        <w:jc w:val="both"/>
        <w:rPr>
          <w:rFonts w:ascii="Verdana" w:hAnsi="Verdana"/>
          <w:sz w:val="18"/>
          <w:szCs w:val="18"/>
          <w:lang w:val="en-US"/>
        </w:rPr>
      </w:pPr>
    </w:p>
    <w:p w14:paraId="4D275D82" w14:textId="77777777" w:rsidR="00803DC2" w:rsidRPr="005B05C8" w:rsidRDefault="00803DC2"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t>Notification of personal data breaches to the supervisory authority</w:t>
      </w:r>
    </w:p>
    <w:p w14:paraId="7A3B1AFE" w14:textId="77777777" w:rsidR="00803DC2" w:rsidRPr="005B05C8" w:rsidRDefault="00803DC2" w:rsidP="001230E7">
      <w:pPr>
        <w:jc w:val="both"/>
        <w:rPr>
          <w:rFonts w:ascii="Verdana" w:hAnsi="Verdana"/>
          <w:sz w:val="18"/>
          <w:szCs w:val="18"/>
          <w:lang w:val="en-US"/>
        </w:rPr>
      </w:pPr>
    </w:p>
    <w:p w14:paraId="48876926" w14:textId="746B1635" w:rsidR="00803DC2" w:rsidRPr="005B05C8" w:rsidRDefault="008E4C27"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shall be responsible for compliance with Article 33 of the </w:t>
      </w:r>
      <w:r w:rsidR="00AD14EF" w:rsidRPr="005B05C8">
        <w:rPr>
          <w:rFonts w:ascii="Verdana" w:hAnsi="Verdana"/>
          <w:color w:val="auto"/>
          <w:sz w:val="18"/>
          <w:szCs w:val="18"/>
          <w:lang w:val="en-US"/>
        </w:rPr>
        <w:t xml:space="preserve">General </w:t>
      </w:r>
      <w:r w:rsidR="00803DC2" w:rsidRPr="005B05C8">
        <w:rPr>
          <w:rFonts w:ascii="Verdana" w:hAnsi="Verdana"/>
          <w:color w:val="auto"/>
          <w:sz w:val="18"/>
          <w:szCs w:val="18"/>
          <w:lang w:val="en-US"/>
        </w:rPr>
        <w:t>Data Protection Regulation on the notification of personal data breaches to the supervisory authority.</w:t>
      </w:r>
    </w:p>
    <w:p w14:paraId="0DD9BFC8" w14:textId="77777777" w:rsidR="00803DC2" w:rsidRPr="005B05C8" w:rsidRDefault="00803DC2" w:rsidP="001230E7">
      <w:pPr>
        <w:jc w:val="both"/>
        <w:rPr>
          <w:rFonts w:ascii="Verdana" w:hAnsi="Verdana"/>
          <w:sz w:val="18"/>
          <w:szCs w:val="18"/>
          <w:lang w:val="en-US"/>
        </w:rPr>
      </w:pPr>
    </w:p>
    <w:p w14:paraId="759F217D" w14:textId="77777777"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Describe in more detail, if any, the regulation of the parties' responsibility to notify personal data breaches to the supervisory authority</w:t>
      </w:r>
      <w:r w:rsidRPr="005B05C8">
        <w:rPr>
          <w:rFonts w:ascii="Verdana" w:hAnsi="Verdana"/>
          <w:color w:val="auto"/>
          <w:sz w:val="18"/>
          <w:szCs w:val="18"/>
          <w:lang w:val="en-US"/>
        </w:rPr>
        <w:t xml:space="preserve">].  </w:t>
      </w:r>
    </w:p>
    <w:p w14:paraId="74D49D56" w14:textId="77777777" w:rsidR="00803DC2" w:rsidRPr="005B05C8" w:rsidRDefault="00803DC2" w:rsidP="001230E7">
      <w:pPr>
        <w:jc w:val="both"/>
        <w:rPr>
          <w:rFonts w:ascii="Verdana" w:hAnsi="Verdana"/>
          <w:sz w:val="18"/>
          <w:szCs w:val="18"/>
          <w:lang w:val="en-US"/>
        </w:rPr>
      </w:pPr>
    </w:p>
    <w:p w14:paraId="1BA4DFDC" w14:textId="5A922AAA" w:rsidR="00803DC2" w:rsidRPr="005B05C8" w:rsidRDefault="00AD14EF"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t>Communication</w:t>
      </w:r>
      <w:r w:rsidR="00803DC2" w:rsidRPr="005B05C8">
        <w:rPr>
          <w:rFonts w:ascii="Verdana" w:hAnsi="Verdana"/>
          <w:b/>
          <w:color w:val="auto"/>
          <w:sz w:val="18"/>
          <w:szCs w:val="18"/>
          <w:lang w:val="en-US"/>
        </w:rPr>
        <w:t xml:space="preserve"> of personal data breach</w:t>
      </w:r>
      <w:r w:rsidR="00AF1844" w:rsidRPr="005B05C8">
        <w:rPr>
          <w:rFonts w:ascii="Verdana" w:hAnsi="Verdana"/>
          <w:b/>
          <w:color w:val="auto"/>
          <w:sz w:val="18"/>
          <w:szCs w:val="18"/>
          <w:lang w:val="en-US"/>
        </w:rPr>
        <w:t>es</w:t>
      </w:r>
      <w:r w:rsidR="00803DC2" w:rsidRPr="005B05C8">
        <w:rPr>
          <w:rFonts w:ascii="Verdana" w:hAnsi="Verdana"/>
          <w:b/>
          <w:color w:val="auto"/>
          <w:sz w:val="18"/>
          <w:szCs w:val="18"/>
          <w:lang w:val="en-US"/>
        </w:rPr>
        <w:t xml:space="preserve"> to the data subject</w:t>
      </w:r>
    </w:p>
    <w:p w14:paraId="1F2CB8E4" w14:textId="77777777" w:rsidR="00803DC2" w:rsidRPr="005B05C8" w:rsidRDefault="00803DC2" w:rsidP="001230E7">
      <w:pPr>
        <w:jc w:val="both"/>
        <w:rPr>
          <w:rFonts w:ascii="Verdana" w:hAnsi="Verdana"/>
          <w:sz w:val="18"/>
          <w:szCs w:val="18"/>
          <w:lang w:val="en-US"/>
        </w:rPr>
      </w:pPr>
    </w:p>
    <w:p w14:paraId="11BDBEA0" w14:textId="293F72B5" w:rsidR="00803DC2" w:rsidRPr="005B05C8" w:rsidRDefault="00BC1A9D"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shall be responsible for compliance with Article 34 of the </w:t>
      </w:r>
      <w:r w:rsidR="00AF1844" w:rsidRPr="005B05C8">
        <w:rPr>
          <w:rFonts w:ascii="Verdana" w:hAnsi="Verdana"/>
          <w:color w:val="auto"/>
          <w:sz w:val="18"/>
          <w:szCs w:val="18"/>
          <w:lang w:val="en-US"/>
        </w:rPr>
        <w:t xml:space="preserve">General </w:t>
      </w:r>
      <w:r w:rsidR="00803DC2" w:rsidRPr="005B05C8">
        <w:rPr>
          <w:rFonts w:ascii="Verdana" w:hAnsi="Verdana"/>
          <w:color w:val="auto"/>
          <w:sz w:val="18"/>
          <w:szCs w:val="18"/>
          <w:lang w:val="en-US"/>
        </w:rPr>
        <w:t xml:space="preserve">Data Protection Regulation regarding the </w:t>
      </w:r>
      <w:r w:rsidR="00AF1844" w:rsidRPr="005B05C8">
        <w:rPr>
          <w:rFonts w:ascii="Verdana" w:hAnsi="Verdana"/>
          <w:color w:val="auto"/>
          <w:sz w:val="18"/>
          <w:szCs w:val="18"/>
          <w:lang w:val="en-US"/>
        </w:rPr>
        <w:t>communication</w:t>
      </w:r>
      <w:r w:rsidR="00803DC2" w:rsidRPr="005B05C8">
        <w:rPr>
          <w:rFonts w:ascii="Verdana" w:hAnsi="Verdana"/>
          <w:color w:val="auto"/>
          <w:sz w:val="18"/>
          <w:szCs w:val="18"/>
          <w:lang w:val="en-US"/>
        </w:rPr>
        <w:t xml:space="preserve"> of personal data breaches to the data subject.</w:t>
      </w:r>
    </w:p>
    <w:p w14:paraId="3746B1A7" w14:textId="77777777" w:rsidR="00803DC2" w:rsidRPr="005B05C8" w:rsidRDefault="00803DC2" w:rsidP="001230E7">
      <w:pPr>
        <w:jc w:val="both"/>
        <w:rPr>
          <w:rFonts w:ascii="Verdana" w:hAnsi="Verdana"/>
          <w:sz w:val="18"/>
          <w:szCs w:val="18"/>
          <w:lang w:val="en-US"/>
        </w:rPr>
      </w:pPr>
    </w:p>
    <w:p w14:paraId="2E1A2FFB" w14:textId="77777777"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lastRenderedPageBreak/>
        <w:t>[</w:t>
      </w:r>
      <w:r w:rsidRPr="005B05C8">
        <w:rPr>
          <w:rFonts w:ascii="Verdana" w:hAnsi="Verdana"/>
          <w:color w:val="auto"/>
          <w:sz w:val="18"/>
          <w:szCs w:val="18"/>
          <w:shd w:val="clear" w:color="auto" w:fill="D0CECE" w:themeFill="background2" w:themeFillShade="E6"/>
          <w:lang w:val="en-US"/>
        </w:rPr>
        <w:t>Describe in more detail, if any, the regulation of the parties' responsibility to notify personal data breaches to data subjects</w:t>
      </w:r>
      <w:r w:rsidRPr="005B05C8">
        <w:rPr>
          <w:rFonts w:ascii="Verdana" w:hAnsi="Verdana"/>
          <w:color w:val="auto"/>
          <w:sz w:val="18"/>
          <w:szCs w:val="18"/>
          <w:lang w:val="en-US"/>
        </w:rPr>
        <w:t xml:space="preserve">].  </w:t>
      </w:r>
    </w:p>
    <w:p w14:paraId="3DAF81A2" w14:textId="77777777" w:rsidR="00803DC2" w:rsidRPr="005B05C8" w:rsidRDefault="00803DC2" w:rsidP="001230E7">
      <w:pPr>
        <w:jc w:val="both"/>
        <w:rPr>
          <w:rFonts w:ascii="Verdana" w:hAnsi="Verdana"/>
          <w:sz w:val="18"/>
          <w:szCs w:val="18"/>
          <w:lang w:val="en-US"/>
        </w:rPr>
      </w:pPr>
    </w:p>
    <w:p w14:paraId="110CE857" w14:textId="77777777" w:rsidR="00803DC2" w:rsidRPr="005B05C8" w:rsidRDefault="00803DC2"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t>Data protection impact assessment and prior consultation</w:t>
      </w:r>
    </w:p>
    <w:p w14:paraId="373A05D5" w14:textId="77777777" w:rsidR="00803DC2" w:rsidRPr="005B05C8" w:rsidRDefault="00803DC2" w:rsidP="001230E7">
      <w:pPr>
        <w:jc w:val="both"/>
        <w:rPr>
          <w:rFonts w:ascii="Verdana" w:hAnsi="Verdana"/>
          <w:sz w:val="18"/>
          <w:szCs w:val="18"/>
          <w:lang w:val="en-US"/>
        </w:rPr>
      </w:pPr>
    </w:p>
    <w:p w14:paraId="47FE8702" w14:textId="307A6B0B" w:rsidR="00803DC2" w:rsidRPr="005B05C8" w:rsidRDefault="00BC1A9D"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shall be responsible for compliance with the requirement of Article 35 of the </w:t>
      </w:r>
      <w:r w:rsidR="00AF1844" w:rsidRPr="005B05C8">
        <w:rPr>
          <w:rFonts w:ascii="Verdana" w:hAnsi="Verdana"/>
          <w:color w:val="auto"/>
          <w:sz w:val="18"/>
          <w:szCs w:val="18"/>
          <w:lang w:val="en-US"/>
        </w:rPr>
        <w:t xml:space="preserve">General </w:t>
      </w:r>
      <w:r w:rsidR="00803DC2" w:rsidRPr="005B05C8">
        <w:rPr>
          <w:rFonts w:ascii="Verdana" w:hAnsi="Verdana"/>
          <w:color w:val="auto"/>
          <w:sz w:val="18"/>
          <w:szCs w:val="18"/>
          <w:lang w:val="en-US"/>
        </w:rPr>
        <w:t xml:space="preserve">Data Protection Regulation </w:t>
      </w:r>
      <w:r w:rsidR="00AF1844" w:rsidRPr="005B05C8">
        <w:rPr>
          <w:rFonts w:ascii="Verdana" w:hAnsi="Verdana"/>
          <w:color w:val="auto"/>
          <w:sz w:val="18"/>
          <w:szCs w:val="18"/>
          <w:lang w:val="en-US"/>
        </w:rPr>
        <w:t>on</w:t>
      </w:r>
      <w:r w:rsidR="00803DC2" w:rsidRPr="005B05C8">
        <w:rPr>
          <w:rFonts w:ascii="Verdana" w:hAnsi="Verdana"/>
          <w:color w:val="auto"/>
          <w:sz w:val="18"/>
          <w:szCs w:val="18"/>
          <w:lang w:val="en-US"/>
        </w:rPr>
        <w:t xml:space="preserve"> data protection impact assessment</w:t>
      </w:r>
      <w:r w:rsidR="00AF1844" w:rsidRPr="005B05C8">
        <w:rPr>
          <w:rFonts w:ascii="Verdana" w:hAnsi="Verdana"/>
          <w:color w:val="auto"/>
          <w:sz w:val="18"/>
          <w:szCs w:val="18"/>
          <w:lang w:val="en-US"/>
        </w:rPr>
        <w:t>s</w:t>
      </w:r>
      <w:r w:rsidR="00803DC2" w:rsidRPr="005B05C8">
        <w:rPr>
          <w:rFonts w:ascii="Verdana" w:hAnsi="Verdana"/>
          <w:color w:val="auto"/>
          <w:sz w:val="18"/>
          <w:szCs w:val="18"/>
          <w:lang w:val="en-US"/>
        </w:rPr>
        <w:t>. This implies that, where a type of processing, in particular using new technologies and by virtue of its nature, scope, interrelation and purposes, is likely to result in a high risk to the rights and fre</w:t>
      </w:r>
      <w:r w:rsidRPr="005B05C8">
        <w:rPr>
          <w:rFonts w:ascii="Verdana" w:hAnsi="Verdana"/>
          <w:color w:val="auto"/>
          <w:sz w:val="18"/>
          <w:szCs w:val="18"/>
          <w:lang w:val="en-US"/>
        </w:rPr>
        <w:t>edoms of natural persons, [</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shall, prior to the processing, carry out an analysis of the implications of the envisaged processing activities for the protection of personal data. </w:t>
      </w:r>
    </w:p>
    <w:p w14:paraId="0A8E2E46" w14:textId="77777777" w:rsidR="00803DC2" w:rsidRPr="005B05C8" w:rsidRDefault="00803DC2" w:rsidP="001230E7">
      <w:pPr>
        <w:jc w:val="both"/>
        <w:rPr>
          <w:rFonts w:ascii="Verdana" w:hAnsi="Verdana"/>
          <w:sz w:val="18"/>
          <w:szCs w:val="18"/>
          <w:lang w:val="en-US"/>
        </w:rPr>
      </w:pPr>
    </w:p>
    <w:p w14:paraId="0B91DF0B" w14:textId="1BFD8A0A"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00BC1A9D" w:rsidRPr="005B05C8">
        <w:rPr>
          <w:rFonts w:ascii="Verdana" w:hAnsi="Verdana"/>
          <w:color w:val="auto"/>
          <w:sz w:val="18"/>
          <w:szCs w:val="18"/>
          <w:shd w:val="clear" w:color="auto" w:fill="D0CECE" w:themeFill="background2" w:themeFillShade="E6"/>
          <w:lang w:val="en-US"/>
        </w:rPr>
        <w:t>Data controller 1/Data c</w:t>
      </w:r>
      <w:r w:rsidRPr="005B05C8">
        <w:rPr>
          <w:rFonts w:ascii="Verdana" w:hAnsi="Verdana"/>
          <w:color w:val="auto"/>
          <w:sz w:val="18"/>
          <w:szCs w:val="18"/>
          <w:shd w:val="clear" w:color="auto" w:fill="D0CECE" w:themeFill="background2" w:themeFillShade="E6"/>
          <w:lang w:val="en-US"/>
        </w:rPr>
        <w:t>ontroller 2/Both parties</w:t>
      </w:r>
      <w:r w:rsidRPr="005B05C8">
        <w:rPr>
          <w:rFonts w:ascii="Verdana" w:hAnsi="Verdana"/>
          <w:color w:val="auto"/>
          <w:sz w:val="18"/>
          <w:szCs w:val="18"/>
          <w:lang w:val="en-US"/>
        </w:rPr>
        <w:t xml:space="preserve">] shall also comply with the requirement of Article 36 of the </w:t>
      </w:r>
      <w:r w:rsidR="00AF1844" w:rsidRPr="005B05C8">
        <w:rPr>
          <w:rFonts w:ascii="Verdana" w:hAnsi="Verdana"/>
          <w:color w:val="auto"/>
          <w:sz w:val="18"/>
          <w:szCs w:val="18"/>
          <w:lang w:val="en-US"/>
        </w:rPr>
        <w:t xml:space="preserve">General </w:t>
      </w:r>
      <w:r w:rsidRPr="005B05C8">
        <w:rPr>
          <w:rFonts w:ascii="Verdana" w:hAnsi="Verdana"/>
          <w:color w:val="auto"/>
          <w:sz w:val="18"/>
          <w:szCs w:val="18"/>
          <w:lang w:val="en-US"/>
        </w:rPr>
        <w:t xml:space="preserve">Data Protection Regulation to consult the supervisory authority in advance, where appropriate. </w:t>
      </w:r>
    </w:p>
    <w:p w14:paraId="76265188" w14:textId="77777777" w:rsidR="00793A47" w:rsidRPr="005B05C8" w:rsidRDefault="00793A47" w:rsidP="001230E7">
      <w:pPr>
        <w:jc w:val="both"/>
        <w:rPr>
          <w:rFonts w:ascii="Verdana" w:hAnsi="Verdana"/>
          <w:sz w:val="18"/>
          <w:szCs w:val="18"/>
          <w:lang w:val="en-US"/>
        </w:rPr>
      </w:pPr>
    </w:p>
    <w:p w14:paraId="3712B283" w14:textId="77777777"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Describe in more detail, if any, the regulation of the parties' responsibility to prepare an impact assessment or to demonstrate that there is no need to do so</w:t>
      </w:r>
      <w:r w:rsidRPr="005B05C8">
        <w:rPr>
          <w:rFonts w:ascii="Verdana" w:hAnsi="Verdana"/>
          <w:color w:val="auto"/>
          <w:sz w:val="18"/>
          <w:szCs w:val="18"/>
          <w:lang w:val="en-US"/>
        </w:rPr>
        <w:t xml:space="preserve">].  </w:t>
      </w:r>
    </w:p>
    <w:p w14:paraId="635718D7" w14:textId="77777777" w:rsidR="00803DC2" w:rsidRPr="005B05C8" w:rsidRDefault="00803DC2" w:rsidP="001230E7">
      <w:pPr>
        <w:jc w:val="both"/>
        <w:rPr>
          <w:rFonts w:ascii="Verdana" w:hAnsi="Verdana"/>
          <w:sz w:val="18"/>
          <w:szCs w:val="18"/>
          <w:lang w:val="en-US"/>
        </w:rPr>
      </w:pPr>
    </w:p>
    <w:p w14:paraId="1F60D45D" w14:textId="77777777" w:rsidR="00803DC2" w:rsidRPr="005B05C8" w:rsidRDefault="00803DC2"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t xml:space="preserve">Transfer of personal data to third countries or international </w:t>
      </w:r>
      <w:r w:rsidR="00BC1A9D" w:rsidRPr="005B05C8">
        <w:rPr>
          <w:rFonts w:ascii="Verdana" w:hAnsi="Verdana"/>
          <w:b/>
          <w:color w:val="auto"/>
          <w:sz w:val="18"/>
          <w:szCs w:val="18"/>
          <w:lang w:val="en-US"/>
        </w:rPr>
        <w:t>organizations</w:t>
      </w:r>
    </w:p>
    <w:p w14:paraId="60BFA89C" w14:textId="77777777" w:rsidR="00803DC2" w:rsidRPr="005B05C8" w:rsidRDefault="00803DC2" w:rsidP="001230E7">
      <w:pPr>
        <w:jc w:val="both"/>
        <w:rPr>
          <w:rFonts w:ascii="Verdana" w:hAnsi="Verdana"/>
          <w:sz w:val="18"/>
          <w:szCs w:val="18"/>
          <w:lang w:val="en-US"/>
        </w:rPr>
      </w:pPr>
    </w:p>
    <w:p w14:paraId="33B444AF" w14:textId="77777777"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00BC1A9D" w:rsidRPr="005B05C8">
        <w:rPr>
          <w:rFonts w:ascii="Verdana" w:hAnsi="Verdana"/>
          <w:color w:val="auto"/>
          <w:sz w:val="18"/>
          <w:szCs w:val="18"/>
          <w:shd w:val="clear" w:color="auto" w:fill="D0CECE" w:themeFill="background2" w:themeFillShade="E6"/>
          <w:lang w:val="en-US"/>
        </w:rPr>
        <w:t>Data controller 1/Data c</w:t>
      </w:r>
      <w:r w:rsidRPr="005B05C8">
        <w:rPr>
          <w:rFonts w:ascii="Verdana" w:hAnsi="Verdana"/>
          <w:color w:val="auto"/>
          <w:sz w:val="18"/>
          <w:szCs w:val="18"/>
          <w:shd w:val="clear" w:color="auto" w:fill="D0CECE" w:themeFill="background2" w:themeFillShade="E6"/>
          <w:lang w:val="en-US"/>
        </w:rPr>
        <w:t>ontroller 2/Both Parties/Parties jointly</w:t>
      </w:r>
      <w:r w:rsidRPr="005B05C8">
        <w:rPr>
          <w:rFonts w:ascii="Verdana" w:hAnsi="Verdana"/>
          <w:color w:val="auto"/>
          <w:sz w:val="18"/>
          <w:szCs w:val="18"/>
          <w:lang w:val="en-US"/>
        </w:rPr>
        <w:t xml:space="preserve">] may decide that personal data may be transferred to third countries or international </w:t>
      </w:r>
      <w:r w:rsidR="00BC1A9D" w:rsidRPr="005B05C8">
        <w:rPr>
          <w:rFonts w:ascii="Verdana" w:hAnsi="Verdana"/>
          <w:color w:val="auto"/>
          <w:sz w:val="18"/>
          <w:szCs w:val="18"/>
          <w:lang w:val="en-US"/>
        </w:rPr>
        <w:t>organizations</w:t>
      </w:r>
      <w:r w:rsidRPr="005B05C8">
        <w:rPr>
          <w:rFonts w:ascii="Verdana" w:hAnsi="Verdana"/>
          <w:color w:val="auto"/>
          <w:sz w:val="18"/>
          <w:szCs w:val="18"/>
          <w:lang w:val="en-US"/>
        </w:rPr>
        <w:t xml:space="preserve">. </w:t>
      </w:r>
    </w:p>
    <w:p w14:paraId="25BBC983" w14:textId="77777777" w:rsidR="00803DC2" w:rsidRPr="005B05C8" w:rsidRDefault="00803DC2" w:rsidP="001230E7">
      <w:pPr>
        <w:jc w:val="both"/>
        <w:rPr>
          <w:rFonts w:ascii="Verdana" w:hAnsi="Verdana"/>
          <w:sz w:val="18"/>
          <w:szCs w:val="18"/>
          <w:lang w:val="en-US"/>
        </w:rPr>
      </w:pPr>
    </w:p>
    <w:p w14:paraId="302E7B8F" w14:textId="4C12AB7A" w:rsidR="00803DC2" w:rsidRPr="005B05C8" w:rsidRDefault="00BC1A9D"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Data controller 1/Data c</w:t>
      </w:r>
      <w:r w:rsidR="00803DC2" w:rsidRPr="005B05C8">
        <w:rPr>
          <w:rFonts w:ascii="Verdana" w:hAnsi="Verdana"/>
          <w:color w:val="auto"/>
          <w:sz w:val="18"/>
          <w:szCs w:val="18"/>
          <w:shd w:val="clear" w:color="auto" w:fill="D0CECE" w:themeFill="background2" w:themeFillShade="E6"/>
          <w:lang w:val="en-US"/>
        </w:rPr>
        <w:t>ontroller 2/Both Parties</w:t>
      </w:r>
      <w:r w:rsidR="00803DC2" w:rsidRPr="005B05C8">
        <w:rPr>
          <w:rFonts w:ascii="Verdana" w:hAnsi="Verdana"/>
          <w:color w:val="auto"/>
          <w:sz w:val="18"/>
          <w:szCs w:val="18"/>
          <w:lang w:val="en-US"/>
        </w:rPr>
        <w:t xml:space="preserve">] shall be responsible for compliance with the requirements of Chapter V of the </w:t>
      </w:r>
      <w:r w:rsidR="00AF1844" w:rsidRPr="005B05C8">
        <w:rPr>
          <w:rFonts w:ascii="Verdana" w:hAnsi="Verdana"/>
          <w:color w:val="auto"/>
          <w:sz w:val="18"/>
          <w:szCs w:val="18"/>
          <w:lang w:val="en-US"/>
        </w:rPr>
        <w:t xml:space="preserve">General </w:t>
      </w:r>
      <w:r w:rsidR="00803DC2" w:rsidRPr="005B05C8">
        <w:rPr>
          <w:rFonts w:ascii="Verdana" w:hAnsi="Verdana"/>
          <w:color w:val="auto"/>
          <w:sz w:val="18"/>
          <w:szCs w:val="18"/>
          <w:lang w:val="en-US"/>
        </w:rPr>
        <w:t xml:space="preserve">Data Protection Regulation in the event of transfers of personal data to third countries or international </w:t>
      </w:r>
      <w:r w:rsidRPr="005B05C8">
        <w:rPr>
          <w:rFonts w:ascii="Verdana" w:hAnsi="Verdana"/>
          <w:color w:val="auto"/>
          <w:sz w:val="18"/>
          <w:szCs w:val="18"/>
          <w:lang w:val="en-US"/>
        </w:rPr>
        <w:t>organizations</w:t>
      </w:r>
      <w:r w:rsidR="00803DC2" w:rsidRPr="005B05C8">
        <w:rPr>
          <w:rFonts w:ascii="Verdana" w:hAnsi="Verdana"/>
          <w:color w:val="auto"/>
          <w:sz w:val="18"/>
          <w:szCs w:val="18"/>
          <w:lang w:val="en-US"/>
        </w:rPr>
        <w:t xml:space="preserve">. </w:t>
      </w:r>
    </w:p>
    <w:p w14:paraId="0246F60B" w14:textId="77777777" w:rsidR="00803DC2" w:rsidRPr="005B05C8" w:rsidRDefault="00803DC2" w:rsidP="001230E7">
      <w:pPr>
        <w:jc w:val="both"/>
        <w:rPr>
          <w:rFonts w:ascii="Verdana" w:hAnsi="Verdana"/>
          <w:sz w:val="18"/>
          <w:szCs w:val="18"/>
          <w:lang w:val="en-US"/>
        </w:rPr>
      </w:pPr>
    </w:p>
    <w:p w14:paraId="7759B658" w14:textId="77777777"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 xml:space="preserve">Describe in more detail, if any, the regulation of the parties' responsibilities in relation to transfers of personal data to third countries or international </w:t>
      </w:r>
      <w:r w:rsidR="00BC1A9D" w:rsidRPr="005B05C8">
        <w:rPr>
          <w:rFonts w:ascii="Verdana" w:hAnsi="Verdana"/>
          <w:color w:val="auto"/>
          <w:sz w:val="18"/>
          <w:szCs w:val="18"/>
          <w:shd w:val="clear" w:color="auto" w:fill="D0CECE" w:themeFill="background2" w:themeFillShade="E6"/>
          <w:lang w:val="en-US"/>
        </w:rPr>
        <w:t>organizations</w:t>
      </w:r>
      <w:r w:rsidRPr="005B05C8">
        <w:rPr>
          <w:rFonts w:ascii="Verdana" w:hAnsi="Verdana"/>
          <w:color w:val="auto"/>
          <w:sz w:val="18"/>
          <w:szCs w:val="18"/>
          <w:lang w:val="en-US"/>
        </w:rPr>
        <w:t xml:space="preserve">].  </w:t>
      </w:r>
    </w:p>
    <w:p w14:paraId="47B55092" w14:textId="77777777" w:rsidR="00803DC2" w:rsidRPr="005B05C8" w:rsidRDefault="00803DC2" w:rsidP="001230E7">
      <w:pPr>
        <w:jc w:val="both"/>
        <w:rPr>
          <w:rFonts w:ascii="Verdana" w:hAnsi="Verdana"/>
          <w:sz w:val="18"/>
          <w:szCs w:val="18"/>
          <w:lang w:val="en-US"/>
        </w:rPr>
      </w:pPr>
    </w:p>
    <w:p w14:paraId="11E0D286" w14:textId="77777777" w:rsidR="00803DC2" w:rsidRPr="005B05C8" w:rsidRDefault="00803DC2"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t xml:space="preserve">Complaints </w:t>
      </w:r>
    </w:p>
    <w:p w14:paraId="78F91E37" w14:textId="77777777" w:rsidR="00803DC2" w:rsidRPr="005B05C8" w:rsidRDefault="00803DC2" w:rsidP="001230E7">
      <w:pPr>
        <w:jc w:val="both"/>
        <w:rPr>
          <w:rFonts w:ascii="Verdana" w:hAnsi="Verdana"/>
          <w:sz w:val="18"/>
          <w:szCs w:val="18"/>
          <w:lang w:val="en-US"/>
        </w:rPr>
      </w:pPr>
    </w:p>
    <w:p w14:paraId="08092563" w14:textId="6B82BCEC"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The Parties shall each be responsible for handling any complaints from data subjects</w:t>
      </w:r>
      <w:r w:rsidR="007F4A0A" w:rsidRPr="005B05C8">
        <w:rPr>
          <w:rFonts w:ascii="Verdana" w:hAnsi="Verdana"/>
          <w:color w:val="auto"/>
          <w:sz w:val="18"/>
          <w:szCs w:val="18"/>
          <w:lang w:val="en-US"/>
        </w:rPr>
        <w:t>,</w:t>
      </w:r>
      <w:r w:rsidRPr="005B05C8">
        <w:rPr>
          <w:rFonts w:ascii="Verdana" w:hAnsi="Verdana"/>
          <w:color w:val="auto"/>
          <w:sz w:val="18"/>
          <w:szCs w:val="18"/>
          <w:lang w:val="en-US"/>
        </w:rPr>
        <w:t xml:space="preserve"> if the complaints relate to a brea</w:t>
      </w:r>
      <w:r w:rsidR="00AF1844" w:rsidRPr="005B05C8">
        <w:rPr>
          <w:rFonts w:ascii="Verdana" w:hAnsi="Verdana"/>
          <w:color w:val="auto"/>
          <w:sz w:val="18"/>
          <w:szCs w:val="18"/>
          <w:lang w:val="en-US"/>
        </w:rPr>
        <w:t>ch of the provisions of the General Data Protection Regulation</w:t>
      </w:r>
      <w:r w:rsidR="005C6862" w:rsidRPr="005B05C8">
        <w:rPr>
          <w:rFonts w:ascii="Verdana" w:hAnsi="Verdana"/>
          <w:color w:val="auto"/>
          <w:sz w:val="18"/>
          <w:szCs w:val="18"/>
          <w:lang w:val="en-US"/>
        </w:rPr>
        <w:t>,</w:t>
      </w:r>
      <w:r w:rsidRPr="005B05C8">
        <w:rPr>
          <w:rFonts w:ascii="Verdana" w:hAnsi="Verdana"/>
          <w:color w:val="auto"/>
          <w:sz w:val="18"/>
          <w:szCs w:val="18"/>
          <w:lang w:val="en-US"/>
        </w:rPr>
        <w:t xml:space="preserve"> for which the Party is responsible under this </w:t>
      </w:r>
      <w:r w:rsidR="00554EA8">
        <w:rPr>
          <w:rFonts w:ascii="Verdana" w:hAnsi="Verdana"/>
          <w:color w:val="auto"/>
          <w:sz w:val="18"/>
          <w:szCs w:val="18"/>
          <w:lang w:val="en-US"/>
        </w:rPr>
        <w:t>arrangement</w:t>
      </w:r>
      <w:r w:rsidRPr="005B05C8">
        <w:rPr>
          <w:rFonts w:ascii="Verdana" w:hAnsi="Verdana"/>
          <w:color w:val="auto"/>
          <w:sz w:val="18"/>
          <w:szCs w:val="18"/>
          <w:lang w:val="en-US"/>
        </w:rPr>
        <w:t xml:space="preserve">. </w:t>
      </w:r>
    </w:p>
    <w:p w14:paraId="61EBEEC0" w14:textId="77777777" w:rsidR="00803DC2" w:rsidRPr="005B05C8" w:rsidRDefault="00803DC2" w:rsidP="001230E7">
      <w:pPr>
        <w:jc w:val="both"/>
        <w:rPr>
          <w:rFonts w:ascii="Verdana" w:hAnsi="Verdana"/>
          <w:sz w:val="18"/>
          <w:szCs w:val="18"/>
          <w:lang w:val="en-US"/>
        </w:rPr>
      </w:pPr>
      <w:r w:rsidRPr="005B05C8">
        <w:rPr>
          <w:rFonts w:ascii="Verdana" w:hAnsi="Verdana"/>
          <w:sz w:val="18"/>
          <w:szCs w:val="18"/>
          <w:lang w:val="en-US"/>
        </w:rPr>
        <w:t xml:space="preserve"> </w:t>
      </w:r>
    </w:p>
    <w:p w14:paraId="333326E6" w14:textId="1D4A4165"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If one of the Parties receives a complaint</w:t>
      </w:r>
      <w:r w:rsidR="00817DBA" w:rsidRPr="005B05C8">
        <w:rPr>
          <w:rFonts w:ascii="Verdana" w:hAnsi="Verdana"/>
          <w:color w:val="auto"/>
          <w:sz w:val="18"/>
          <w:szCs w:val="18"/>
          <w:lang w:val="en-US"/>
        </w:rPr>
        <w:t>,</w:t>
      </w:r>
      <w:r w:rsidRPr="005B05C8">
        <w:rPr>
          <w:rFonts w:ascii="Verdana" w:hAnsi="Verdana"/>
          <w:color w:val="auto"/>
          <w:sz w:val="18"/>
          <w:szCs w:val="18"/>
          <w:lang w:val="en-US"/>
        </w:rPr>
        <w:t xml:space="preserve"> which should </w:t>
      </w:r>
      <w:r w:rsidR="00AF1844" w:rsidRPr="005B05C8">
        <w:rPr>
          <w:rFonts w:ascii="Verdana" w:hAnsi="Verdana"/>
          <w:color w:val="auto"/>
          <w:sz w:val="18"/>
          <w:szCs w:val="18"/>
          <w:lang w:val="en-US"/>
        </w:rPr>
        <w:t>rightly</w:t>
      </w:r>
      <w:r w:rsidRPr="005B05C8">
        <w:rPr>
          <w:rFonts w:ascii="Verdana" w:hAnsi="Verdana"/>
          <w:color w:val="auto"/>
          <w:sz w:val="18"/>
          <w:szCs w:val="18"/>
          <w:lang w:val="en-US"/>
        </w:rPr>
        <w:t xml:space="preserve"> be dealt with by the other Party, the complaint shall be forwarded to that controller as soon as possible. </w:t>
      </w:r>
    </w:p>
    <w:p w14:paraId="4C6815A7" w14:textId="77777777" w:rsidR="00803DC2" w:rsidRPr="005B05C8" w:rsidRDefault="00803DC2" w:rsidP="001230E7">
      <w:pPr>
        <w:jc w:val="both"/>
        <w:rPr>
          <w:rFonts w:ascii="Verdana" w:hAnsi="Verdana"/>
          <w:sz w:val="18"/>
          <w:szCs w:val="18"/>
          <w:lang w:val="en-US"/>
        </w:rPr>
      </w:pPr>
    </w:p>
    <w:p w14:paraId="5013882D" w14:textId="75B458A2"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 xml:space="preserve">If one of the Parties receives a complaint, part of which should </w:t>
      </w:r>
      <w:r w:rsidR="00AF1844" w:rsidRPr="005B05C8">
        <w:rPr>
          <w:rFonts w:ascii="Verdana" w:hAnsi="Verdana"/>
          <w:color w:val="auto"/>
          <w:sz w:val="18"/>
          <w:szCs w:val="18"/>
          <w:lang w:val="en-US"/>
        </w:rPr>
        <w:t>rightly</w:t>
      </w:r>
      <w:r w:rsidRPr="005B05C8">
        <w:rPr>
          <w:rFonts w:ascii="Verdana" w:hAnsi="Verdana"/>
          <w:color w:val="auto"/>
          <w:sz w:val="18"/>
          <w:szCs w:val="18"/>
          <w:lang w:val="en-US"/>
        </w:rPr>
        <w:t xml:space="preserve"> be dealt with by the other Party, that part shall be forwarded to the Party for reply as soon as possible. </w:t>
      </w:r>
    </w:p>
    <w:p w14:paraId="185BFE64" w14:textId="77777777" w:rsidR="00803DC2" w:rsidRPr="005B05C8" w:rsidRDefault="00803DC2" w:rsidP="001230E7">
      <w:pPr>
        <w:jc w:val="both"/>
        <w:rPr>
          <w:rFonts w:ascii="Verdana" w:hAnsi="Verdana"/>
          <w:sz w:val="18"/>
          <w:szCs w:val="18"/>
          <w:lang w:val="en-US"/>
        </w:rPr>
      </w:pPr>
    </w:p>
    <w:p w14:paraId="1C3B0637" w14:textId="505C068E"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The data subject shall be informed of the essential content of thi</w:t>
      </w:r>
      <w:r w:rsidR="00A0759B" w:rsidRPr="005B05C8">
        <w:rPr>
          <w:rFonts w:ascii="Verdana" w:hAnsi="Verdana"/>
          <w:color w:val="auto"/>
          <w:sz w:val="18"/>
          <w:szCs w:val="18"/>
          <w:lang w:val="en-US"/>
        </w:rPr>
        <w:t xml:space="preserve">s </w:t>
      </w:r>
      <w:r w:rsidR="00AF1844" w:rsidRPr="005B05C8">
        <w:rPr>
          <w:rFonts w:ascii="Verdana" w:hAnsi="Verdana"/>
          <w:color w:val="auto"/>
          <w:sz w:val="18"/>
          <w:szCs w:val="18"/>
          <w:lang w:val="en-US"/>
        </w:rPr>
        <w:t>arrangement</w:t>
      </w:r>
      <w:r w:rsidR="00A0759B" w:rsidRPr="005B05C8">
        <w:rPr>
          <w:rFonts w:ascii="Verdana" w:hAnsi="Verdana"/>
          <w:color w:val="auto"/>
          <w:sz w:val="18"/>
          <w:szCs w:val="18"/>
          <w:lang w:val="en-US"/>
        </w:rPr>
        <w:t xml:space="preserve"> when </w:t>
      </w:r>
      <w:r w:rsidR="009D6219" w:rsidRPr="005B05C8">
        <w:rPr>
          <w:rFonts w:ascii="Verdana" w:hAnsi="Verdana"/>
          <w:color w:val="auto"/>
          <w:sz w:val="18"/>
          <w:szCs w:val="18"/>
          <w:lang w:val="en-US"/>
        </w:rPr>
        <w:t>one Party forwards a complaint or part thereof</w:t>
      </w:r>
      <w:r w:rsidRPr="005B05C8">
        <w:rPr>
          <w:rFonts w:ascii="Verdana" w:hAnsi="Verdana"/>
          <w:color w:val="auto"/>
          <w:sz w:val="18"/>
          <w:szCs w:val="18"/>
          <w:lang w:val="en-US"/>
        </w:rPr>
        <w:t xml:space="preserve"> to the other Party.  </w:t>
      </w:r>
    </w:p>
    <w:p w14:paraId="488737AC" w14:textId="0B52B8DA" w:rsidR="00803DC2" w:rsidRPr="005B05C8" w:rsidRDefault="00803DC2" w:rsidP="001230E7">
      <w:pPr>
        <w:jc w:val="both"/>
        <w:rPr>
          <w:rFonts w:ascii="Verdana" w:hAnsi="Verdana"/>
          <w:sz w:val="18"/>
          <w:szCs w:val="18"/>
          <w:lang w:val="en-US"/>
        </w:rPr>
      </w:pPr>
    </w:p>
    <w:p w14:paraId="066F9509" w14:textId="77777777" w:rsidR="00803DC2" w:rsidRPr="005B05C8" w:rsidRDefault="00803DC2"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lastRenderedPageBreak/>
        <w:t>Informing the other party</w:t>
      </w:r>
    </w:p>
    <w:p w14:paraId="01B51BB1" w14:textId="77777777" w:rsidR="00803DC2" w:rsidRPr="005B05C8" w:rsidRDefault="00803DC2" w:rsidP="001230E7">
      <w:pPr>
        <w:jc w:val="both"/>
        <w:rPr>
          <w:rFonts w:ascii="Verdana" w:hAnsi="Verdana"/>
          <w:sz w:val="18"/>
          <w:szCs w:val="18"/>
          <w:lang w:val="en-US"/>
        </w:rPr>
      </w:pPr>
    </w:p>
    <w:p w14:paraId="1BF4093B" w14:textId="2A6A8CEC"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 xml:space="preserve">The Parties shall </w:t>
      </w:r>
      <w:r w:rsidR="00FE53AC" w:rsidRPr="005B05C8">
        <w:rPr>
          <w:rFonts w:ascii="Verdana" w:hAnsi="Verdana"/>
          <w:color w:val="auto"/>
          <w:sz w:val="18"/>
          <w:szCs w:val="18"/>
          <w:lang w:val="en-US"/>
        </w:rPr>
        <w:t>inform</w:t>
      </w:r>
      <w:r w:rsidR="00842D5F" w:rsidRPr="005B05C8">
        <w:rPr>
          <w:rFonts w:ascii="Verdana" w:hAnsi="Verdana"/>
          <w:color w:val="auto"/>
          <w:sz w:val="18"/>
          <w:szCs w:val="18"/>
          <w:lang w:val="en-US"/>
        </w:rPr>
        <w:t xml:space="preserve"> and liaise with </w:t>
      </w:r>
      <w:r w:rsidRPr="005B05C8">
        <w:rPr>
          <w:rFonts w:ascii="Verdana" w:hAnsi="Verdana"/>
          <w:color w:val="auto"/>
          <w:sz w:val="18"/>
          <w:szCs w:val="18"/>
          <w:lang w:val="en-US"/>
        </w:rPr>
        <w:t xml:space="preserve">each other of any material facts affecting the joint processing operation and this </w:t>
      </w:r>
      <w:r w:rsidR="001664C7" w:rsidRPr="005B05C8">
        <w:rPr>
          <w:rFonts w:ascii="Verdana" w:hAnsi="Verdana"/>
          <w:color w:val="auto"/>
          <w:sz w:val="18"/>
          <w:szCs w:val="18"/>
          <w:lang w:val="en-US"/>
        </w:rPr>
        <w:t>arrangement</w:t>
      </w:r>
      <w:r w:rsidRPr="005B05C8">
        <w:rPr>
          <w:rFonts w:ascii="Verdana" w:hAnsi="Verdana"/>
          <w:color w:val="auto"/>
          <w:sz w:val="18"/>
          <w:szCs w:val="18"/>
          <w:lang w:val="en-US"/>
        </w:rPr>
        <w:t>.</w:t>
      </w:r>
    </w:p>
    <w:p w14:paraId="7C12CB30" w14:textId="77777777" w:rsidR="00803DC2" w:rsidRPr="005B05C8" w:rsidRDefault="00803DC2" w:rsidP="001230E7">
      <w:pPr>
        <w:jc w:val="both"/>
        <w:rPr>
          <w:rFonts w:ascii="Verdana" w:hAnsi="Verdana"/>
          <w:sz w:val="18"/>
          <w:szCs w:val="18"/>
          <w:lang w:val="en-US"/>
        </w:rPr>
      </w:pPr>
    </w:p>
    <w:p w14:paraId="7809EE77" w14:textId="77777777" w:rsidR="00803DC2" w:rsidRPr="005B05C8" w:rsidRDefault="00803DC2"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t>Regulation of other matters</w:t>
      </w:r>
    </w:p>
    <w:p w14:paraId="300E3927" w14:textId="77777777" w:rsidR="00803DC2" w:rsidRPr="005B05C8" w:rsidRDefault="00803DC2" w:rsidP="001230E7">
      <w:pPr>
        <w:jc w:val="both"/>
        <w:rPr>
          <w:rFonts w:ascii="Verdana" w:hAnsi="Verdana"/>
          <w:sz w:val="18"/>
          <w:szCs w:val="18"/>
          <w:lang w:val="en-US"/>
        </w:rPr>
      </w:pPr>
    </w:p>
    <w:p w14:paraId="2CB352A1" w14:textId="77777777"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Describe any regulation of other matters</w:t>
      </w:r>
      <w:r w:rsidRPr="005B05C8">
        <w:rPr>
          <w:rFonts w:ascii="Verdana" w:hAnsi="Verdana"/>
          <w:color w:val="auto"/>
          <w:sz w:val="18"/>
          <w:szCs w:val="18"/>
          <w:lang w:val="en-US"/>
        </w:rPr>
        <w:t xml:space="preserve">].  </w:t>
      </w:r>
    </w:p>
    <w:p w14:paraId="7675AC92" w14:textId="77777777" w:rsidR="00803DC2" w:rsidRPr="005B05C8" w:rsidRDefault="00803DC2" w:rsidP="001230E7">
      <w:pPr>
        <w:jc w:val="both"/>
        <w:rPr>
          <w:rFonts w:ascii="Verdana" w:hAnsi="Verdana"/>
          <w:sz w:val="18"/>
          <w:szCs w:val="18"/>
          <w:lang w:val="en-US"/>
        </w:rPr>
      </w:pPr>
    </w:p>
    <w:p w14:paraId="1B6A6530" w14:textId="77777777"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w:t>
      </w:r>
      <w:r w:rsidRPr="005B05C8">
        <w:rPr>
          <w:rFonts w:ascii="Verdana" w:hAnsi="Verdana"/>
          <w:color w:val="auto"/>
          <w:sz w:val="18"/>
          <w:szCs w:val="18"/>
          <w:shd w:val="clear" w:color="auto" w:fill="D0CECE" w:themeFill="background2" w:themeFillShade="E6"/>
          <w:lang w:val="en-US"/>
        </w:rPr>
        <w:t>Describe any regulation of other matters</w:t>
      </w:r>
      <w:r w:rsidRPr="005B05C8">
        <w:rPr>
          <w:rFonts w:ascii="Verdana" w:hAnsi="Verdana"/>
          <w:color w:val="auto"/>
          <w:sz w:val="18"/>
          <w:szCs w:val="18"/>
          <w:lang w:val="en-US"/>
        </w:rPr>
        <w:t xml:space="preserve">].  </w:t>
      </w:r>
    </w:p>
    <w:p w14:paraId="5BB8978F" w14:textId="77777777" w:rsidR="00803DC2" w:rsidRPr="005B05C8" w:rsidRDefault="00803DC2" w:rsidP="001230E7">
      <w:pPr>
        <w:jc w:val="both"/>
        <w:rPr>
          <w:rFonts w:ascii="Verdana" w:hAnsi="Verdana"/>
          <w:sz w:val="18"/>
          <w:szCs w:val="18"/>
          <w:lang w:val="en-US"/>
        </w:rPr>
      </w:pPr>
    </w:p>
    <w:p w14:paraId="539B40D5" w14:textId="77777777" w:rsidR="00803DC2" w:rsidRPr="005B05C8" w:rsidRDefault="00803DC2" w:rsidP="001230E7">
      <w:pPr>
        <w:pStyle w:val="Overskrift1"/>
        <w:jc w:val="both"/>
        <w:rPr>
          <w:rFonts w:ascii="Verdana" w:hAnsi="Verdana"/>
          <w:b/>
          <w:color w:val="auto"/>
          <w:sz w:val="18"/>
          <w:szCs w:val="18"/>
          <w:lang w:val="en-US"/>
        </w:rPr>
      </w:pPr>
      <w:r w:rsidRPr="005B05C8">
        <w:rPr>
          <w:rFonts w:ascii="Verdana" w:hAnsi="Verdana"/>
          <w:b/>
          <w:color w:val="auto"/>
          <w:sz w:val="18"/>
          <w:szCs w:val="18"/>
          <w:lang w:val="en-US"/>
        </w:rPr>
        <w:t>Entry into force and termination</w:t>
      </w:r>
    </w:p>
    <w:p w14:paraId="06131D33" w14:textId="77777777" w:rsidR="00803DC2" w:rsidRPr="005B05C8" w:rsidRDefault="00803DC2" w:rsidP="001230E7">
      <w:pPr>
        <w:jc w:val="both"/>
        <w:rPr>
          <w:rFonts w:ascii="Verdana" w:hAnsi="Verdana"/>
          <w:sz w:val="18"/>
          <w:szCs w:val="18"/>
          <w:lang w:val="en-US"/>
        </w:rPr>
      </w:pPr>
    </w:p>
    <w:p w14:paraId="2653DDA2" w14:textId="707A58E5"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 xml:space="preserve">This </w:t>
      </w:r>
      <w:r w:rsidR="005B05C8" w:rsidRPr="005B05C8">
        <w:rPr>
          <w:rFonts w:ascii="Verdana" w:hAnsi="Verdana"/>
          <w:color w:val="auto"/>
          <w:sz w:val="18"/>
          <w:szCs w:val="18"/>
          <w:lang w:val="en-US"/>
        </w:rPr>
        <w:t>arrangement</w:t>
      </w:r>
      <w:r w:rsidRPr="005B05C8">
        <w:rPr>
          <w:rFonts w:ascii="Verdana" w:hAnsi="Verdana"/>
          <w:color w:val="auto"/>
          <w:sz w:val="18"/>
          <w:szCs w:val="18"/>
          <w:lang w:val="en-US"/>
        </w:rPr>
        <w:t xml:space="preserve"> shall enter into force upon signature by both Parties hereto. </w:t>
      </w:r>
    </w:p>
    <w:p w14:paraId="7A6A5ADA" w14:textId="77777777" w:rsidR="00803DC2" w:rsidRPr="005B05C8" w:rsidRDefault="00803DC2" w:rsidP="001230E7">
      <w:pPr>
        <w:jc w:val="both"/>
        <w:rPr>
          <w:rFonts w:ascii="Verdana" w:hAnsi="Verdana"/>
          <w:sz w:val="18"/>
          <w:szCs w:val="18"/>
          <w:lang w:val="en-US"/>
        </w:rPr>
      </w:pPr>
    </w:p>
    <w:p w14:paraId="5D2C5694" w14:textId="1DF1F712"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 xml:space="preserve">The </w:t>
      </w:r>
      <w:r w:rsidR="005B05C8" w:rsidRPr="005B05C8">
        <w:rPr>
          <w:rFonts w:ascii="Verdana" w:hAnsi="Verdana"/>
          <w:color w:val="auto"/>
          <w:sz w:val="18"/>
          <w:szCs w:val="18"/>
          <w:lang w:val="en-US"/>
        </w:rPr>
        <w:t>arrangement</w:t>
      </w:r>
      <w:r w:rsidRPr="005B05C8">
        <w:rPr>
          <w:rFonts w:ascii="Verdana" w:hAnsi="Verdana"/>
          <w:color w:val="auto"/>
          <w:sz w:val="18"/>
          <w:szCs w:val="18"/>
          <w:lang w:val="en-US"/>
        </w:rPr>
        <w:t xml:space="preserve"> shall remain in force for as long as the data concerned are processed or until it is replaced by a new </w:t>
      </w:r>
      <w:r w:rsidR="00554EA8">
        <w:rPr>
          <w:rFonts w:ascii="Verdana" w:hAnsi="Verdana"/>
          <w:color w:val="auto"/>
          <w:sz w:val="18"/>
          <w:szCs w:val="18"/>
          <w:lang w:val="en-US"/>
        </w:rPr>
        <w:t>arrangement</w:t>
      </w:r>
      <w:r w:rsidRPr="005B05C8">
        <w:rPr>
          <w:rFonts w:ascii="Verdana" w:hAnsi="Verdana"/>
          <w:color w:val="auto"/>
          <w:sz w:val="18"/>
          <w:szCs w:val="18"/>
          <w:lang w:val="en-US"/>
        </w:rPr>
        <w:t xml:space="preserve"> laying down the division of responsibilities in relation to the processing.</w:t>
      </w:r>
    </w:p>
    <w:p w14:paraId="09024F80" w14:textId="77777777" w:rsidR="00803DC2" w:rsidRPr="005B05C8" w:rsidRDefault="00803DC2" w:rsidP="001230E7">
      <w:pPr>
        <w:jc w:val="both"/>
        <w:rPr>
          <w:rFonts w:ascii="Verdana" w:hAnsi="Verdana"/>
          <w:sz w:val="18"/>
          <w:szCs w:val="18"/>
          <w:lang w:val="en-US"/>
        </w:rPr>
      </w:pPr>
    </w:p>
    <w:p w14:paraId="38B08BE9" w14:textId="77777777" w:rsidR="00803DC2" w:rsidRPr="005B05C8" w:rsidRDefault="00803DC2" w:rsidP="001230E7">
      <w:pPr>
        <w:pStyle w:val="Overskrift2"/>
        <w:jc w:val="both"/>
        <w:rPr>
          <w:rFonts w:ascii="Verdana" w:hAnsi="Verdana"/>
          <w:color w:val="auto"/>
          <w:sz w:val="18"/>
          <w:szCs w:val="18"/>
          <w:lang w:val="en-US"/>
        </w:rPr>
      </w:pPr>
      <w:r w:rsidRPr="005B05C8">
        <w:rPr>
          <w:rFonts w:ascii="Verdana" w:hAnsi="Verdana"/>
          <w:color w:val="auto"/>
          <w:sz w:val="18"/>
          <w:szCs w:val="18"/>
          <w:lang w:val="en-US"/>
        </w:rPr>
        <w:t>Signature</w:t>
      </w:r>
    </w:p>
    <w:p w14:paraId="67F43C23" w14:textId="77777777" w:rsidR="00803DC2" w:rsidRPr="005B05C8" w:rsidRDefault="00803DC2" w:rsidP="001230E7">
      <w:pPr>
        <w:jc w:val="both"/>
        <w:rPr>
          <w:rFonts w:ascii="Verdana" w:hAnsi="Verdana"/>
          <w:sz w:val="18"/>
          <w:szCs w:val="18"/>
          <w:lang w:val="en-US"/>
        </w:rPr>
      </w:pPr>
    </w:p>
    <w:p w14:paraId="1FB40A65" w14:textId="77777777" w:rsidR="001230E7" w:rsidRPr="005B05C8" w:rsidRDefault="001230E7" w:rsidP="001230E7">
      <w:pPr>
        <w:jc w:val="both"/>
        <w:rPr>
          <w:rFonts w:ascii="Verdana" w:hAnsi="Verdana"/>
          <w:sz w:val="18"/>
          <w:szCs w:val="18"/>
          <w:lang w:val="en-US"/>
        </w:rPr>
      </w:pPr>
    </w:p>
    <w:p w14:paraId="58FF8BF2" w14:textId="77777777" w:rsidR="00803DC2" w:rsidRPr="005B05C8" w:rsidRDefault="00803DC2" w:rsidP="00DD60B2">
      <w:pPr>
        <w:ind w:firstLine="576"/>
        <w:jc w:val="both"/>
        <w:rPr>
          <w:rFonts w:ascii="Verdana" w:hAnsi="Verdana"/>
          <w:sz w:val="18"/>
          <w:szCs w:val="18"/>
          <w:lang w:val="en-US"/>
        </w:rPr>
      </w:pPr>
      <w:r w:rsidRPr="005B05C8">
        <w:rPr>
          <w:rFonts w:ascii="Verdana" w:hAnsi="Verdana"/>
          <w:sz w:val="18"/>
          <w:szCs w:val="18"/>
          <w:lang w:val="en-US"/>
        </w:rPr>
        <w:t>On behalf of [</w:t>
      </w:r>
      <w:r w:rsidR="003F5A9D" w:rsidRPr="005B05C8">
        <w:rPr>
          <w:rFonts w:ascii="Verdana" w:hAnsi="Verdana"/>
          <w:sz w:val="18"/>
          <w:szCs w:val="18"/>
          <w:shd w:val="clear" w:color="auto" w:fill="D0CECE" w:themeFill="background2" w:themeFillShade="E6"/>
          <w:lang w:val="en-US"/>
        </w:rPr>
        <w:t>Data controller 1</w:t>
      </w:r>
      <w:r w:rsidR="003F5A9D" w:rsidRPr="005B05C8">
        <w:rPr>
          <w:rFonts w:ascii="Verdana" w:hAnsi="Verdana"/>
          <w:sz w:val="18"/>
          <w:szCs w:val="18"/>
          <w:lang w:val="en-US"/>
        </w:rPr>
        <w:t xml:space="preserve">] </w:t>
      </w:r>
      <w:r w:rsidR="001230E7" w:rsidRPr="005B05C8">
        <w:rPr>
          <w:rFonts w:ascii="Verdana" w:hAnsi="Verdana"/>
          <w:sz w:val="18"/>
          <w:szCs w:val="18"/>
          <w:lang w:val="en-US"/>
        </w:rPr>
        <w:tab/>
      </w:r>
      <w:r w:rsidR="001230E7" w:rsidRPr="005B05C8">
        <w:rPr>
          <w:rFonts w:ascii="Verdana" w:hAnsi="Verdana"/>
          <w:sz w:val="18"/>
          <w:szCs w:val="18"/>
          <w:lang w:val="en-US"/>
        </w:rPr>
        <w:tab/>
      </w:r>
      <w:r w:rsidR="003F5A9D" w:rsidRPr="005B05C8">
        <w:rPr>
          <w:rFonts w:ascii="Verdana" w:hAnsi="Verdana"/>
          <w:sz w:val="18"/>
          <w:szCs w:val="18"/>
          <w:lang w:val="en-US"/>
        </w:rPr>
        <w:t>On behalf of [</w:t>
      </w:r>
      <w:r w:rsidR="003F5A9D" w:rsidRPr="005B05C8">
        <w:rPr>
          <w:rFonts w:ascii="Verdana" w:hAnsi="Verdana"/>
          <w:sz w:val="18"/>
          <w:szCs w:val="18"/>
          <w:shd w:val="clear" w:color="auto" w:fill="D0CECE" w:themeFill="background2" w:themeFillShade="E6"/>
          <w:lang w:val="en-US"/>
        </w:rPr>
        <w:t>Data c</w:t>
      </w:r>
      <w:r w:rsidRPr="005B05C8">
        <w:rPr>
          <w:rFonts w:ascii="Verdana" w:hAnsi="Verdana"/>
          <w:sz w:val="18"/>
          <w:szCs w:val="18"/>
          <w:shd w:val="clear" w:color="auto" w:fill="D0CECE" w:themeFill="background2" w:themeFillShade="E6"/>
          <w:lang w:val="en-US"/>
        </w:rPr>
        <w:t>ontroller 2</w:t>
      </w:r>
      <w:r w:rsidRPr="005B05C8">
        <w:rPr>
          <w:rFonts w:ascii="Verdana" w:hAnsi="Verdana"/>
          <w:sz w:val="18"/>
          <w:szCs w:val="18"/>
          <w:lang w:val="en-US"/>
        </w:rPr>
        <w:t>]</w:t>
      </w:r>
    </w:p>
    <w:p w14:paraId="5EA8B926" w14:textId="77777777" w:rsidR="00DD60B2" w:rsidRPr="005B05C8" w:rsidRDefault="00DD60B2" w:rsidP="001230E7">
      <w:pPr>
        <w:jc w:val="both"/>
        <w:rPr>
          <w:rFonts w:ascii="Verdana" w:hAnsi="Verdana"/>
          <w:sz w:val="18"/>
          <w:szCs w:val="18"/>
          <w:lang w:val="en-US"/>
        </w:rPr>
      </w:pPr>
    </w:p>
    <w:p w14:paraId="09D3D8C6" w14:textId="77777777" w:rsidR="00803DC2" w:rsidRPr="005B05C8" w:rsidRDefault="00803DC2" w:rsidP="00DD60B2">
      <w:pPr>
        <w:ind w:firstLine="576"/>
        <w:jc w:val="both"/>
        <w:rPr>
          <w:rFonts w:ascii="Verdana" w:hAnsi="Verdana"/>
          <w:sz w:val="18"/>
          <w:szCs w:val="18"/>
          <w:lang w:val="en-US"/>
        </w:rPr>
      </w:pPr>
      <w:r w:rsidRPr="005B05C8">
        <w:rPr>
          <w:rFonts w:ascii="Verdana" w:hAnsi="Verdana"/>
          <w:sz w:val="18"/>
          <w:szCs w:val="18"/>
          <w:lang w:val="en-US"/>
        </w:rPr>
        <w:t xml:space="preserve">___________________________ </w:t>
      </w:r>
      <w:r w:rsidR="00DD60B2" w:rsidRPr="005B05C8">
        <w:rPr>
          <w:rFonts w:ascii="Verdana" w:hAnsi="Verdana"/>
          <w:sz w:val="18"/>
          <w:szCs w:val="18"/>
          <w:lang w:val="en-US"/>
        </w:rPr>
        <w:tab/>
      </w:r>
      <w:r w:rsidR="00B00371" w:rsidRPr="005B05C8">
        <w:rPr>
          <w:rFonts w:ascii="Verdana" w:hAnsi="Verdana"/>
          <w:sz w:val="18"/>
          <w:szCs w:val="18"/>
          <w:lang w:val="en-US"/>
        </w:rPr>
        <w:tab/>
        <w:t>___________________________</w:t>
      </w:r>
      <w:r w:rsidR="00DD60B2" w:rsidRPr="005B05C8">
        <w:rPr>
          <w:rFonts w:ascii="Verdana" w:hAnsi="Verdana"/>
          <w:sz w:val="18"/>
          <w:szCs w:val="18"/>
          <w:lang w:val="en-US"/>
        </w:rPr>
        <w:br/>
      </w:r>
      <w:r w:rsidR="00DD60B2" w:rsidRPr="005B05C8">
        <w:rPr>
          <w:rFonts w:ascii="Verdana" w:hAnsi="Verdana"/>
          <w:sz w:val="18"/>
          <w:szCs w:val="18"/>
          <w:lang w:val="en-US"/>
        </w:rPr>
        <w:tab/>
      </w:r>
    </w:p>
    <w:p w14:paraId="1F2FE1F9" w14:textId="1ED4B9E1" w:rsidR="00803DC2" w:rsidRPr="005B05C8" w:rsidRDefault="00803DC2" w:rsidP="00DD60B2">
      <w:pPr>
        <w:ind w:firstLine="576"/>
        <w:jc w:val="both"/>
        <w:rPr>
          <w:rFonts w:ascii="Verdana" w:hAnsi="Verdana"/>
          <w:sz w:val="18"/>
          <w:szCs w:val="18"/>
          <w:lang w:val="en-US"/>
        </w:rPr>
      </w:pPr>
      <w:r w:rsidRPr="005B05C8">
        <w:rPr>
          <w:rFonts w:ascii="Verdana" w:hAnsi="Verdana"/>
          <w:sz w:val="18"/>
          <w:szCs w:val="18"/>
          <w:lang w:val="en-US"/>
        </w:rPr>
        <w:t>Name:</w:t>
      </w:r>
      <w:r w:rsidR="00DD60B2" w:rsidRPr="005B05C8">
        <w:rPr>
          <w:rFonts w:ascii="Verdana" w:hAnsi="Verdana"/>
          <w:sz w:val="18"/>
          <w:szCs w:val="18"/>
          <w:lang w:val="en-US"/>
        </w:rPr>
        <w:t>_____________________</w:t>
      </w:r>
      <w:r w:rsidR="005B05C8">
        <w:rPr>
          <w:rFonts w:ascii="Verdana" w:hAnsi="Verdana"/>
          <w:sz w:val="18"/>
          <w:szCs w:val="18"/>
          <w:lang w:val="en-US"/>
        </w:rPr>
        <w:t>_</w:t>
      </w:r>
      <w:r w:rsidR="00B00371" w:rsidRPr="005B05C8">
        <w:rPr>
          <w:rFonts w:ascii="Verdana" w:hAnsi="Verdana"/>
          <w:sz w:val="18"/>
          <w:szCs w:val="18"/>
          <w:lang w:val="en-US"/>
        </w:rPr>
        <w:tab/>
      </w:r>
      <w:r w:rsidR="00B00371" w:rsidRPr="005B05C8">
        <w:rPr>
          <w:rFonts w:ascii="Verdana" w:hAnsi="Verdana"/>
          <w:sz w:val="18"/>
          <w:szCs w:val="18"/>
          <w:lang w:val="en-US"/>
        </w:rPr>
        <w:tab/>
      </w:r>
      <w:r w:rsidR="00DD60B2" w:rsidRPr="005B05C8">
        <w:rPr>
          <w:rFonts w:ascii="Verdana" w:hAnsi="Verdana"/>
          <w:sz w:val="18"/>
          <w:szCs w:val="18"/>
          <w:lang w:val="en-US"/>
        </w:rPr>
        <w:t>Name:</w:t>
      </w:r>
      <w:r w:rsidR="00B00371" w:rsidRPr="005B05C8">
        <w:rPr>
          <w:rFonts w:ascii="Verdana" w:hAnsi="Verdana"/>
          <w:sz w:val="18"/>
          <w:szCs w:val="18"/>
          <w:lang w:val="en-US"/>
        </w:rPr>
        <w:t>______________________</w:t>
      </w:r>
      <w:r w:rsidR="00DD60B2" w:rsidRPr="005B05C8">
        <w:rPr>
          <w:rFonts w:ascii="Verdana" w:hAnsi="Verdana"/>
          <w:sz w:val="18"/>
          <w:szCs w:val="18"/>
          <w:lang w:val="en-US"/>
        </w:rPr>
        <w:br/>
      </w:r>
    </w:p>
    <w:p w14:paraId="0AFCD039" w14:textId="6DCFAE76" w:rsidR="00803DC2" w:rsidRPr="005B05C8" w:rsidRDefault="00B97E11" w:rsidP="00DD60B2">
      <w:pPr>
        <w:ind w:firstLine="576"/>
        <w:jc w:val="both"/>
        <w:rPr>
          <w:rFonts w:ascii="Verdana" w:hAnsi="Verdana"/>
          <w:sz w:val="18"/>
          <w:szCs w:val="18"/>
          <w:lang w:val="en-US"/>
        </w:rPr>
      </w:pPr>
      <w:r w:rsidRPr="005B05C8">
        <w:rPr>
          <w:rFonts w:ascii="Verdana" w:hAnsi="Verdana"/>
          <w:sz w:val="18"/>
          <w:szCs w:val="18"/>
          <w:lang w:val="en-US"/>
        </w:rPr>
        <w:t>Position</w:t>
      </w:r>
      <w:r w:rsidR="00803DC2" w:rsidRPr="005B05C8">
        <w:rPr>
          <w:rFonts w:ascii="Verdana" w:hAnsi="Verdana"/>
          <w:sz w:val="18"/>
          <w:szCs w:val="18"/>
          <w:lang w:val="en-US"/>
        </w:rPr>
        <w:t>:</w:t>
      </w:r>
      <w:r w:rsidR="005B05C8">
        <w:rPr>
          <w:rFonts w:ascii="Verdana" w:hAnsi="Verdana"/>
          <w:sz w:val="18"/>
          <w:szCs w:val="18"/>
          <w:lang w:val="en-US"/>
        </w:rPr>
        <w:t>____________________</w:t>
      </w:r>
      <w:r w:rsidR="005B05C8">
        <w:rPr>
          <w:rFonts w:ascii="Verdana" w:hAnsi="Verdana"/>
          <w:sz w:val="18"/>
          <w:szCs w:val="18"/>
          <w:lang w:val="en-US"/>
        </w:rPr>
        <w:tab/>
      </w:r>
      <w:r w:rsidR="00DD60B2" w:rsidRPr="005B05C8">
        <w:rPr>
          <w:rFonts w:ascii="Verdana" w:hAnsi="Verdana"/>
          <w:sz w:val="18"/>
          <w:szCs w:val="18"/>
          <w:lang w:val="en-US"/>
        </w:rPr>
        <w:tab/>
      </w:r>
      <w:r w:rsidRPr="005B05C8">
        <w:rPr>
          <w:rFonts w:ascii="Verdana" w:hAnsi="Verdana"/>
          <w:sz w:val="18"/>
          <w:szCs w:val="18"/>
          <w:lang w:val="en-US"/>
        </w:rPr>
        <w:t>Position</w:t>
      </w:r>
      <w:r w:rsidR="00DD60B2" w:rsidRPr="005B05C8">
        <w:rPr>
          <w:rFonts w:ascii="Verdana" w:hAnsi="Verdana"/>
          <w:sz w:val="18"/>
          <w:szCs w:val="18"/>
          <w:lang w:val="en-US"/>
        </w:rPr>
        <w:t>:</w:t>
      </w:r>
      <w:r w:rsidR="005B05C8">
        <w:rPr>
          <w:rFonts w:ascii="Verdana" w:hAnsi="Verdana"/>
          <w:sz w:val="18"/>
          <w:szCs w:val="18"/>
          <w:lang w:val="en-US"/>
        </w:rPr>
        <w:t>____________________</w:t>
      </w:r>
      <w:r w:rsidR="00DD60B2" w:rsidRPr="005B05C8">
        <w:rPr>
          <w:rFonts w:ascii="Verdana" w:hAnsi="Verdana"/>
          <w:sz w:val="18"/>
          <w:szCs w:val="18"/>
          <w:lang w:val="en-US"/>
        </w:rPr>
        <w:br/>
      </w:r>
    </w:p>
    <w:p w14:paraId="1FCCC81E" w14:textId="77777777" w:rsidR="00803DC2" w:rsidRPr="005B05C8" w:rsidRDefault="00DD60B2" w:rsidP="00DD60B2">
      <w:pPr>
        <w:ind w:firstLine="576"/>
        <w:jc w:val="both"/>
        <w:rPr>
          <w:rFonts w:ascii="Verdana" w:hAnsi="Verdana"/>
          <w:sz w:val="18"/>
          <w:szCs w:val="18"/>
          <w:lang w:val="en-US"/>
        </w:rPr>
      </w:pPr>
      <w:r w:rsidRPr="005B05C8">
        <w:rPr>
          <w:rFonts w:ascii="Verdana" w:hAnsi="Verdana"/>
          <w:sz w:val="18"/>
          <w:szCs w:val="18"/>
          <w:lang w:val="en-US"/>
        </w:rPr>
        <w:t>Date: ______________________</w:t>
      </w:r>
      <w:r w:rsidRPr="005B05C8">
        <w:rPr>
          <w:rFonts w:ascii="Verdana" w:hAnsi="Verdana"/>
          <w:sz w:val="18"/>
          <w:szCs w:val="18"/>
          <w:lang w:val="en-US"/>
        </w:rPr>
        <w:tab/>
      </w:r>
      <w:r w:rsidR="00B00371" w:rsidRPr="005B05C8">
        <w:rPr>
          <w:rFonts w:ascii="Verdana" w:hAnsi="Verdana"/>
          <w:sz w:val="18"/>
          <w:szCs w:val="18"/>
          <w:lang w:val="en-US"/>
        </w:rPr>
        <w:tab/>
        <w:t>Date: ______________________</w:t>
      </w:r>
    </w:p>
    <w:p w14:paraId="0E25DD3A" w14:textId="77777777" w:rsidR="00803DC2" w:rsidRPr="005B05C8" w:rsidRDefault="00803DC2" w:rsidP="001230E7">
      <w:pPr>
        <w:jc w:val="both"/>
        <w:rPr>
          <w:rFonts w:ascii="Verdana" w:hAnsi="Verdana"/>
          <w:sz w:val="18"/>
          <w:szCs w:val="18"/>
          <w:lang w:val="en-US"/>
        </w:rPr>
      </w:pPr>
    </w:p>
    <w:p w14:paraId="5DA4A1A2" w14:textId="77777777" w:rsidR="00803DC2" w:rsidRPr="005B05C8" w:rsidRDefault="00803DC2" w:rsidP="001230E7">
      <w:pPr>
        <w:jc w:val="both"/>
        <w:rPr>
          <w:rFonts w:ascii="Verdana" w:hAnsi="Verdana"/>
          <w:sz w:val="18"/>
          <w:szCs w:val="18"/>
          <w:lang w:val="en-US"/>
        </w:rPr>
      </w:pPr>
    </w:p>
    <w:p w14:paraId="0FD99A19" w14:textId="77777777" w:rsidR="00803DC2" w:rsidRPr="005B05C8" w:rsidRDefault="00803DC2" w:rsidP="001230E7">
      <w:pPr>
        <w:jc w:val="both"/>
        <w:rPr>
          <w:rFonts w:ascii="Verdana" w:hAnsi="Verdana"/>
          <w:sz w:val="18"/>
          <w:szCs w:val="18"/>
          <w:lang w:val="en-US"/>
        </w:rPr>
      </w:pPr>
    </w:p>
    <w:p w14:paraId="29F9672F" w14:textId="77777777" w:rsidR="00803DC2" w:rsidRPr="005B05C8" w:rsidRDefault="00803DC2" w:rsidP="001230E7">
      <w:pPr>
        <w:jc w:val="both"/>
        <w:rPr>
          <w:rFonts w:ascii="Verdana" w:hAnsi="Verdana"/>
          <w:sz w:val="18"/>
          <w:szCs w:val="18"/>
          <w:lang w:val="en-US"/>
        </w:rPr>
      </w:pPr>
    </w:p>
    <w:p w14:paraId="5FF82F18" w14:textId="77777777" w:rsidR="00803DC2" w:rsidRPr="005B05C8" w:rsidRDefault="00803DC2" w:rsidP="001230E7">
      <w:pPr>
        <w:jc w:val="both"/>
        <w:rPr>
          <w:rFonts w:ascii="Verdana" w:hAnsi="Verdana"/>
          <w:sz w:val="18"/>
          <w:szCs w:val="18"/>
          <w:lang w:val="en-US"/>
        </w:rPr>
      </w:pPr>
    </w:p>
    <w:p w14:paraId="4F338E53" w14:textId="77777777" w:rsidR="00803DC2" w:rsidRPr="005B05C8" w:rsidRDefault="00803DC2" w:rsidP="001230E7">
      <w:pPr>
        <w:jc w:val="both"/>
        <w:rPr>
          <w:rFonts w:ascii="Verdana" w:hAnsi="Verdana"/>
          <w:sz w:val="18"/>
          <w:szCs w:val="18"/>
          <w:lang w:val="en-US"/>
        </w:rPr>
      </w:pPr>
    </w:p>
    <w:p w14:paraId="07E7E17E" w14:textId="77777777" w:rsidR="00803DC2" w:rsidRPr="005B05C8" w:rsidRDefault="00803DC2" w:rsidP="001230E7">
      <w:pPr>
        <w:jc w:val="both"/>
        <w:rPr>
          <w:rFonts w:ascii="Verdana" w:hAnsi="Verdana"/>
          <w:sz w:val="18"/>
          <w:szCs w:val="18"/>
          <w:lang w:val="en-US"/>
        </w:rPr>
      </w:pPr>
      <w:r w:rsidRPr="005B05C8">
        <w:rPr>
          <w:rFonts w:ascii="Verdana" w:hAnsi="Verdana"/>
          <w:sz w:val="18"/>
          <w:szCs w:val="18"/>
          <w:lang w:val="en-US"/>
        </w:rPr>
        <w:t xml:space="preserve"> </w:t>
      </w:r>
    </w:p>
    <w:p w14:paraId="65C2625B" w14:textId="77777777" w:rsidR="00803DC2" w:rsidRPr="005B05C8" w:rsidRDefault="00803DC2" w:rsidP="001230E7">
      <w:pPr>
        <w:jc w:val="both"/>
        <w:rPr>
          <w:rFonts w:ascii="Verdana" w:hAnsi="Verdana"/>
          <w:sz w:val="18"/>
          <w:szCs w:val="18"/>
          <w:lang w:val="en-US"/>
        </w:rPr>
      </w:pPr>
    </w:p>
    <w:sectPr w:rsidR="00803DC2" w:rsidRPr="005B05C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B1337" w14:textId="77777777" w:rsidR="005523C2" w:rsidRDefault="005523C2" w:rsidP="009F0A0A">
      <w:pPr>
        <w:spacing w:after="0" w:line="240" w:lineRule="auto"/>
      </w:pPr>
      <w:r>
        <w:separator/>
      </w:r>
    </w:p>
  </w:endnote>
  <w:endnote w:type="continuationSeparator" w:id="0">
    <w:p w14:paraId="6524DCB0" w14:textId="77777777" w:rsidR="005523C2" w:rsidRDefault="005523C2" w:rsidP="009F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C8E6" w14:textId="77777777" w:rsidR="00E45143" w:rsidRDefault="00E4514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551355"/>
      <w:docPartObj>
        <w:docPartGallery w:val="Page Numbers (Bottom of Page)"/>
        <w:docPartUnique/>
      </w:docPartObj>
    </w:sdtPr>
    <w:sdtEndPr/>
    <w:sdtContent>
      <w:p w14:paraId="465ECB1B" w14:textId="498CEDD4" w:rsidR="009F0A0A" w:rsidRDefault="009F0A0A">
        <w:pPr>
          <w:pStyle w:val="Sidefod"/>
          <w:jc w:val="right"/>
        </w:pPr>
        <w:r>
          <w:fldChar w:fldCharType="begin"/>
        </w:r>
        <w:r>
          <w:instrText>PAGE   \* MERGEFORMAT</w:instrText>
        </w:r>
        <w:r>
          <w:fldChar w:fldCharType="separate"/>
        </w:r>
        <w:r w:rsidR="00251C96">
          <w:rPr>
            <w:noProof/>
          </w:rPr>
          <w:t>2</w:t>
        </w:r>
        <w:r>
          <w:fldChar w:fldCharType="end"/>
        </w:r>
      </w:p>
    </w:sdtContent>
  </w:sdt>
  <w:p w14:paraId="3C52F03D" w14:textId="77777777" w:rsidR="009F0A0A" w:rsidRDefault="009F0A0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2F55" w14:textId="77777777" w:rsidR="00E45143" w:rsidRDefault="00E451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8B3C" w14:textId="77777777" w:rsidR="005523C2" w:rsidRDefault="005523C2" w:rsidP="009F0A0A">
      <w:pPr>
        <w:spacing w:after="0" w:line="240" w:lineRule="auto"/>
      </w:pPr>
      <w:r>
        <w:separator/>
      </w:r>
    </w:p>
  </w:footnote>
  <w:footnote w:type="continuationSeparator" w:id="0">
    <w:p w14:paraId="692BAF86" w14:textId="77777777" w:rsidR="005523C2" w:rsidRDefault="005523C2" w:rsidP="009F0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B2BD" w14:textId="77777777" w:rsidR="00E45143" w:rsidRDefault="00E4514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A58C" w14:textId="77777777" w:rsidR="00E45143" w:rsidRDefault="00E4514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DF42C" w14:textId="77777777" w:rsidR="00E45143" w:rsidRDefault="00E4514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0C27"/>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2B2A2023"/>
    <w:multiLevelType w:val="hybridMultilevel"/>
    <w:tmpl w:val="183624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F5E3854"/>
    <w:multiLevelType w:val="multilevel"/>
    <w:tmpl w:val="3FDEA6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96C74EE"/>
    <w:multiLevelType w:val="hybridMultilevel"/>
    <w:tmpl w:val="3F38AE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2280A13"/>
    <w:multiLevelType w:val="hybridMultilevel"/>
    <w:tmpl w:val="66CC3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0A"/>
    <w:rsid w:val="00062D63"/>
    <w:rsid w:val="00073BCA"/>
    <w:rsid w:val="00093747"/>
    <w:rsid w:val="000D6D8B"/>
    <w:rsid w:val="001041FD"/>
    <w:rsid w:val="001230E7"/>
    <w:rsid w:val="00124F07"/>
    <w:rsid w:val="00152876"/>
    <w:rsid w:val="001664C7"/>
    <w:rsid w:val="00175F1F"/>
    <w:rsid w:val="00183153"/>
    <w:rsid w:val="00193383"/>
    <w:rsid w:val="001D0625"/>
    <w:rsid w:val="001D37A6"/>
    <w:rsid w:val="001D7271"/>
    <w:rsid w:val="001F58E1"/>
    <w:rsid w:val="00214DB4"/>
    <w:rsid w:val="00251C96"/>
    <w:rsid w:val="00262182"/>
    <w:rsid w:val="00291668"/>
    <w:rsid w:val="003538E3"/>
    <w:rsid w:val="003B4FE9"/>
    <w:rsid w:val="003C66E9"/>
    <w:rsid w:val="003D3A91"/>
    <w:rsid w:val="003F5A9D"/>
    <w:rsid w:val="004021F6"/>
    <w:rsid w:val="00432AC9"/>
    <w:rsid w:val="00432FDC"/>
    <w:rsid w:val="00436BF3"/>
    <w:rsid w:val="00464854"/>
    <w:rsid w:val="004659BD"/>
    <w:rsid w:val="004671E4"/>
    <w:rsid w:val="004B3AC4"/>
    <w:rsid w:val="004D7111"/>
    <w:rsid w:val="005523C2"/>
    <w:rsid w:val="00554B39"/>
    <w:rsid w:val="00554EA8"/>
    <w:rsid w:val="005577C1"/>
    <w:rsid w:val="005B05C8"/>
    <w:rsid w:val="005C6862"/>
    <w:rsid w:val="005E5DD3"/>
    <w:rsid w:val="00631501"/>
    <w:rsid w:val="00634662"/>
    <w:rsid w:val="00653FF3"/>
    <w:rsid w:val="00664255"/>
    <w:rsid w:val="006A3F0A"/>
    <w:rsid w:val="006E6448"/>
    <w:rsid w:val="00706A00"/>
    <w:rsid w:val="007128CC"/>
    <w:rsid w:val="007612CD"/>
    <w:rsid w:val="00793A47"/>
    <w:rsid w:val="007C7DAE"/>
    <w:rsid w:val="007F4A0A"/>
    <w:rsid w:val="00803DC2"/>
    <w:rsid w:val="00815187"/>
    <w:rsid w:val="00815B8D"/>
    <w:rsid w:val="00817DBA"/>
    <w:rsid w:val="00832143"/>
    <w:rsid w:val="00842D5F"/>
    <w:rsid w:val="008B2EF0"/>
    <w:rsid w:val="008C345F"/>
    <w:rsid w:val="008E2798"/>
    <w:rsid w:val="008E4C27"/>
    <w:rsid w:val="0096046E"/>
    <w:rsid w:val="00970B9F"/>
    <w:rsid w:val="00976295"/>
    <w:rsid w:val="00985E95"/>
    <w:rsid w:val="009A0408"/>
    <w:rsid w:val="009A10FF"/>
    <w:rsid w:val="009D6219"/>
    <w:rsid w:val="009E0580"/>
    <w:rsid w:val="009F0A0A"/>
    <w:rsid w:val="00A0759B"/>
    <w:rsid w:val="00A13F21"/>
    <w:rsid w:val="00A376F8"/>
    <w:rsid w:val="00A77037"/>
    <w:rsid w:val="00AA53B9"/>
    <w:rsid w:val="00AD14EF"/>
    <w:rsid w:val="00AE7CC2"/>
    <w:rsid w:val="00AF1844"/>
    <w:rsid w:val="00B00371"/>
    <w:rsid w:val="00B11FB5"/>
    <w:rsid w:val="00B9636F"/>
    <w:rsid w:val="00B97E11"/>
    <w:rsid w:val="00BA5D1B"/>
    <w:rsid w:val="00BB1673"/>
    <w:rsid w:val="00BC1A9D"/>
    <w:rsid w:val="00C14F6C"/>
    <w:rsid w:val="00C83F98"/>
    <w:rsid w:val="00C9231E"/>
    <w:rsid w:val="00CA4A6A"/>
    <w:rsid w:val="00CC2F11"/>
    <w:rsid w:val="00CF136C"/>
    <w:rsid w:val="00D362F0"/>
    <w:rsid w:val="00D64123"/>
    <w:rsid w:val="00D66D9C"/>
    <w:rsid w:val="00D76C69"/>
    <w:rsid w:val="00D91DEE"/>
    <w:rsid w:val="00DB5B6E"/>
    <w:rsid w:val="00DD60B2"/>
    <w:rsid w:val="00DE5D6D"/>
    <w:rsid w:val="00E03DEE"/>
    <w:rsid w:val="00E15A32"/>
    <w:rsid w:val="00E267B1"/>
    <w:rsid w:val="00E45143"/>
    <w:rsid w:val="00E82573"/>
    <w:rsid w:val="00EA553A"/>
    <w:rsid w:val="00EB486B"/>
    <w:rsid w:val="00ED47B8"/>
    <w:rsid w:val="00ED585B"/>
    <w:rsid w:val="00F625B7"/>
    <w:rsid w:val="00FB5E72"/>
    <w:rsid w:val="00FC20C8"/>
    <w:rsid w:val="00FC69DB"/>
    <w:rsid w:val="00FE53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34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D47B8"/>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47B8"/>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D47B8"/>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ED47B8"/>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ED47B8"/>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ED47B8"/>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ED47B8"/>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ED47B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D47B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47B8"/>
    <w:pPr>
      <w:ind w:left="720"/>
      <w:contextualSpacing/>
    </w:pPr>
  </w:style>
  <w:style w:type="character" w:customStyle="1" w:styleId="Overskrift1Tegn">
    <w:name w:val="Overskrift 1 Tegn"/>
    <w:basedOn w:val="Standardskrifttypeiafsnit"/>
    <w:link w:val="Overskrift1"/>
    <w:uiPriority w:val="9"/>
    <w:rsid w:val="00ED47B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ED47B8"/>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ED47B8"/>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ED47B8"/>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ED47B8"/>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ED47B8"/>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ED47B8"/>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ED47B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ED47B8"/>
    <w:rPr>
      <w:rFonts w:asciiTheme="majorHAnsi" w:eastAsiaTheme="majorEastAsia" w:hAnsiTheme="majorHAnsi" w:cstheme="majorBidi"/>
      <w:i/>
      <w:iCs/>
      <w:color w:val="272727" w:themeColor="text1" w:themeTint="D8"/>
      <w:sz w:val="21"/>
      <w:szCs w:val="21"/>
    </w:rPr>
  </w:style>
  <w:style w:type="character" w:styleId="Strk">
    <w:name w:val="Strong"/>
    <w:basedOn w:val="Standardskrifttypeiafsnit"/>
    <w:uiPriority w:val="22"/>
    <w:qFormat/>
    <w:rsid w:val="00432FDC"/>
    <w:rPr>
      <w:b/>
      <w:bCs/>
    </w:rPr>
  </w:style>
  <w:style w:type="paragraph" w:styleId="Sidehoved">
    <w:name w:val="header"/>
    <w:basedOn w:val="Normal"/>
    <w:link w:val="SidehovedTegn"/>
    <w:uiPriority w:val="99"/>
    <w:unhideWhenUsed/>
    <w:rsid w:val="009F0A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0A0A"/>
  </w:style>
  <w:style w:type="paragraph" w:styleId="Sidefod">
    <w:name w:val="footer"/>
    <w:basedOn w:val="Normal"/>
    <w:link w:val="SidefodTegn"/>
    <w:uiPriority w:val="99"/>
    <w:unhideWhenUsed/>
    <w:rsid w:val="009F0A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2020</Words>
  <Characters>12323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2021-10-12T10:43:00Z</dcterms:created>
  <dcterms:modified xsi:type="dcterms:W3CDTF">2021-10-12T10:43:00Z</dcterms:modified>
</cp:coreProperties>
</file>